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157F6" w14:textId="4F18EA71" w:rsidR="001979E5" w:rsidRDefault="007D709C">
      <w:pPr>
        <w:pStyle w:val="Ttulo"/>
        <w:spacing w:after="0"/>
        <w:jc w:val="center"/>
      </w:pPr>
      <w:r>
        <w:t>Termo de Referência</w:t>
      </w:r>
      <w:r w:rsidR="000B434B">
        <w:t xml:space="preserve"> - </w:t>
      </w:r>
      <w:r w:rsidR="000B434B" w:rsidRPr="000B434B">
        <w:rPr>
          <w:highlight w:val="yellow"/>
        </w:rPr>
        <w:t>RETIFICADO</w:t>
      </w:r>
    </w:p>
    <w:p w14:paraId="59582AA5" w14:textId="03409C07" w:rsidR="001979E5" w:rsidRDefault="007D709C">
      <w:pPr>
        <w:ind w:left="0"/>
        <w:jc w:val="center"/>
        <w:rPr>
          <w:b/>
        </w:rPr>
      </w:pPr>
      <w:r>
        <w:rPr>
          <w:b/>
        </w:rPr>
        <w:t xml:space="preserve">Dispensa </w:t>
      </w:r>
      <w:r w:rsidR="00020046">
        <w:rPr>
          <w:b/>
        </w:rPr>
        <w:t>005</w:t>
      </w:r>
      <w:r>
        <w:rPr>
          <w:b/>
        </w:rPr>
        <w:t>/202</w:t>
      </w:r>
      <w:r w:rsidR="0042413B">
        <w:rPr>
          <w:b/>
        </w:rPr>
        <w:t>5</w:t>
      </w:r>
    </w:p>
    <w:p w14:paraId="2668D136" w14:textId="4AB98B8C" w:rsidR="001979E5" w:rsidRDefault="007D709C">
      <w:pPr>
        <w:ind w:left="0"/>
        <w:jc w:val="center"/>
        <w:rPr>
          <w:b/>
        </w:rPr>
      </w:pPr>
      <w:r>
        <w:rPr>
          <w:b/>
        </w:rPr>
        <w:t xml:space="preserve">Processo Adm </w:t>
      </w:r>
      <w:r w:rsidR="00AC3188">
        <w:rPr>
          <w:b/>
        </w:rPr>
        <w:t>005</w:t>
      </w:r>
      <w:r>
        <w:rPr>
          <w:b/>
        </w:rPr>
        <w:t>/202</w:t>
      </w:r>
      <w:r w:rsidR="008B17F8">
        <w:rPr>
          <w:b/>
        </w:rPr>
        <w:t>5</w:t>
      </w:r>
    </w:p>
    <w:p w14:paraId="1E2ED338" w14:textId="77777777" w:rsidR="001979E5" w:rsidRDefault="007D709C" w:rsidP="00D757D3">
      <w:pPr>
        <w:pStyle w:val="Ttulo1"/>
        <w:jc w:val="both"/>
      </w:pPr>
      <w:bookmarkStart w:id="0" w:name="_Toc153803878"/>
      <w:r>
        <w:t>OBJETO</w:t>
      </w:r>
      <w:bookmarkEnd w:id="0"/>
    </w:p>
    <w:p w14:paraId="149DA1A1" w14:textId="418BE75E" w:rsidR="0017228C" w:rsidRDefault="00E35454" w:rsidP="00521499">
      <w:pPr>
        <w:pStyle w:val="Ttulo2"/>
      </w:pPr>
      <w:r>
        <w:t>Contratação de empresa especializada no serviço de saúde e segurança no trabalho</w:t>
      </w:r>
      <w:r w:rsidR="0017228C" w:rsidRPr="0017228C">
        <w:t xml:space="preserve">, </w:t>
      </w:r>
      <w:r w:rsidR="000F6666">
        <w:t xml:space="preserve">nos termos da tabela abaixo, </w:t>
      </w:r>
      <w:r w:rsidR="0017228C" w:rsidRPr="0017228C">
        <w:t>conforme condições e exigências estabelecidas no Termo de Referência.</w:t>
      </w:r>
    </w:p>
    <w:p w14:paraId="47E68C23" w14:textId="593ECFDE" w:rsidR="001979E5" w:rsidRDefault="007D709C" w:rsidP="00521499">
      <w:pPr>
        <w:pStyle w:val="Ttulo2"/>
      </w:pPr>
      <w:r>
        <w:t xml:space="preserve">Os </w:t>
      </w:r>
      <w:r w:rsidR="000F6666">
        <w:t>serviços</w:t>
      </w:r>
      <w:r>
        <w:t>, objeto desta contratação, são caracterizados como comuns, portanto, não se enquadram como sendo bens de luxo, de acordo com o § 1º, art. 18, da Resolução 015, de 2023, da Câmara Municipal de Embu-Guaçu.</w:t>
      </w:r>
    </w:p>
    <w:p w14:paraId="729AFD78" w14:textId="7D2B8186" w:rsidR="001979E5" w:rsidRPr="007D709C" w:rsidRDefault="007D709C">
      <w:pPr>
        <w:pStyle w:val="Ttulo2"/>
      </w:pPr>
      <w:r w:rsidRPr="00131FF6">
        <w:t xml:space="preserve">O prazo de vigência da contratação é de </w:t>
      </w:r>
      <w:r w:rsidR="00E506E8" w:rsidRPr="00131FF6">
        <w:t>12</w:t>
      </w:r>
      <w:r w:rsidRPr="00131FF6">
        <w:t xml:space="preserve"> (</w:t>
      </w:r>
      <w:r w:rsidR="00E506E8" w:rsidRPr="00131FF6">
        <w:t>doze</w:t>
      </w:r>
      <w:r w:rsidRPr="00131FF6">
        <w:t>) meses</w:t>
      </w:r>
      <w:r w:rsidR="00E506E8" w:rsidRPr="00131FF6">
        <w:t xml:space="preserve">, prorrogável ano a ano, até </w:t>
      </w:r>
      <w:r w:rsidR="00664AD1" w:rsidRPr="00131FF6">
        <w:t>10</w:t>
      </w:r>
      <w:r w:rsidR="00E506E8" w:rsidRPr="00131FF6">
        <w:t xml:space="preserve"> (</w:t>
      </w:r>
      <w:r w:rsidR="00664AD1" w:rsidRPr="00131FF6">
        <w:t>dez</w:t>
      </w:r>
      <w:r w:rsidR="00E506E8" w:rsidRPr="00131FF6">
        <w:t xml:space="preserve">) </w:t>
      </w:r>
      <w:r w:rsidR="00664AD1" w:rsidRPr="00131FF6">
        <w:t>anos</w:t>
      </w:r>
      <w:r w:rsidRPr="00131FF6">
        <w:t xml:space="preserve"> contados da publicação do contrato, assinado, na Imprensa Oficial, na forma do artigo 10</w:t>
      </w:r>
      <w:r w:rsidR="00742A51" w:rsidRPr="00131FF6">
        <w:t>7</w:t>
      </w:r>
      <w:r w:rsidRPr="00131FF6">
        <w:t xml:space="preserve"> da Lei n°14.133, de 2021,</w:t>
      </w:r>
      <w:r w:rsidRPr="007D709C">
        <w:t xml:space="preserve"> </w:t>
      </w:r>
      <w:r>
        <w:t xml:space="preserve">podendo ser prorrogado por igual período conforme a lei </w:t>
      </w:r>
      <w:r w:rsidRPr="007D709C">
        <w:t>e limitado pelos créditos orçamentários.</w:t>
      </w:r>
    </w:p>
    <w:p w14:paraId="3EFACDDE" w14:textId="77777777" w:rsidR="001979E5" w:rsidRDefault="007D709C">
      <w:pPr>
        <w:pStyle w:val="Ttulo2"/>
      </w:pPr>
      <w:r>
        <w:t>Tabela de itens:</w:t>
      </w:r>
    </w:p>
    <w:tbl>
      <w:tblPr>
        <w:tblW w:w="9142" w:type="dxa"/>
        <w:tblLayout w:type="fixed"/>
        <w:tblCellMar>
          <w:left w:w="70" w:type="dxa"/>
          <w:right w:w="70" w:type="dxa"/>
        </w:tblCellMar>
        <w:tblLook w:val="04A0" w:firstRow="1" w:lastRow="0" w:firstColumn="1" w:lastColumn="0" w:noHBand="0" w:noVBand="1"/>
      </w:tblPr>
      <w:tblGrid>
        <w:gridCol w:w="479"/>
        <w:gridCol w:w="4841"/>
        <w:gridCol w:w="801"/>
        <w:gridCol w:w="753"/>
        <w:gridCol w:w="993"/>
        <w:gridCol w:w="1275"/>
      </w:tblGrid>
      <w:tr w:rsidR="00FC1C00" w14:paraId="4577F3D3" w14:textId="77777777" w:rsidTr="00FC1C00">
        <w:trPr>
          <w:trHeight w:val="750"/>
        </w:trPr>
        <w:tc>
          <w:tcPr>
            <w:tcW w:w="479" w:type="dxa"/>
            <w:tcBorders>
              <w:top w:val="double" w:sz="6" w:space="0" w:color="000000"/>
              <w:left w:val="double" w:sz="6" w:space="0" w:color="000000"/>
              <w:bottom w:val="double" w:sz="6" w:space="0" w:color="000000"/>
              <w:right w:val="single" w:sz="4" w:space="0" w:color="000000"/>
            </w:tcBorders>
            <w:shd w:val="clear" w:color="auto" w:fill="B8CCE4"/>
            <w:vAlign w:val="center"/>
          </w:tcPr>
          <w:p w14:paraId="36B89F6E" w14:textId="511AC544" w:rsidR="00FC1C00" w:rsidRDefault="00FC1C00">
            <w:pPr>
              <w:ind w:left="0"/>
              <w:jc w:val="center"/>
              <w:rPr>
                <w:rFonts w:ascii="Calibri" w:hAnsi="Calibri" w:cs="Calibri"/>
                <w:color w:val="000000"/>
                <w:sz w:val="18"/>
                <w:szCs w:val="18"/>
              </w:rPr>
            </w:pPr>
            <w:r>
              <w:rPr>
                <w:rFonts w:ascii="Calibri" w:hAnsi="Calibri" w:cs="Calibri"/>
                <w:color w:val="000000"/>
                <w:sz w:val="18"/>
                <w:szCs w:val="18"/>
              </w:rPr>
              <w:t>item</w:t>
            </w:r>
          </w:p>
        </w:tc>
        <w:tc>
          <w:tcPr>
            <w:tcW w:w="4841" w:type="dxa"/>
            <w:tcBorders>
              <w:top w:val="double" w:sz="6" w:space="0" w:color="000000"/>
              <w:bottom w:val="double" w:sz="6" w:space="0" w:color="000000"/>
              <w:right w:val="single" w:sz="4" w:space="0" w:color="000000"/>
            </w:tcBorders>
            <w:shd w:val="clear" w:color="auto" w:fill="B8CCE4"/>
            <w:vAlign w:val="center"/>
          </w:tcPr>
          <w:p w14:paraId="63C91A5F" w14:textId="77777777" w:rsidR="00FC1C00" w:rsidRDefault="00FC1C00">
            <w:pPr>
              <w:ind w:left="0"/>
              <w:jc w:val="left"/>
              <w:rPr>
                <w:rFonts w:ascii="Calibri" w:hAnsi="Calibri" w:cs="Calibri"/>
                <w:color w:val="000000"/>
                <w:sz w:val="18"/>
                <w:szCs w:val="18"/>
              </w:rPr>
            </w:pPr>
            <w:r>
              <w:rPr>
                <w:rFonts w:ascii="Calibri" w:hAnsi="Calibri" w:cs="Calibri"/>
                <w:color w:val="000000"/>
                <w:sz w:val="18"/>
                <w:szCs w:val="18"/>
              </w:rPr>
              <w:t>descrição</w:t>
            </w:r>
          </w:p>
        </w:tc>
        <w:tc>
          <w:tcPr>
            <w:tcW w:w="801" w:type="dxa"/>
            <w:tcBorders>
              <w:top w:val="double" w:sz="6" w:space="0" w:color="000000"/>
              <w:bottom w:val="double" w:sz="6" w:space="0" w:color="000000"/>
              <w:right w:val="single" w:sz="4" w:space="0" w:color="000000"/>
            </w:tcBorders>
            <w:shd w:val="clear" w:color="auto" w:fill="B8CCE4"/>
            <w:vAlign w:val="center"/>
          </w:tcPr>
          <w:p w14:paraId="35059F6E" w14:textId="77777777" w:rsidR="00FC1C00" w:rsidRDefault="00FC1C00">
            <w:pPr>
              <w:ind w:left="0"/>
              <w:jc w:val="center"/>
              <w:rPr>
                <w:rFonts w:ascii="Calibri" w:hAnsi="Calibri" w:cs="Calibri"/>
                <w:color w:val="000000"/>
                <w:sz w:val="18"/>
                <w:szCs w:val="18"/>
              </w:rPr>
            </w:pPr>
            <w:r>
              <w:rPr>
                <w:rFonts w:ascii="Calibri" w:hAnsi="Calibri" w:cs="Calibri"/>
                <w:color w:val="000000"/>
                <w:sz w:val="18"/>
                <w:szCs w:val="18"/>
              </w:rPr>
              <w:t>unidade de medida</w:t>
            </w:r>
          </w:p>
        </w:tc>
        <w:tc>
          <w:tcPr>
            <w:tcW w:w="753" w:type="dxa"/>
            <w:tcBorders>
              <w:top w:val="double" w:sz="6" w:space="0" w:color="000000"/>
              <w:bottom w:val="double" w:sz="6" w:space="0" w:color="000000"/>
              <w:right w:val="single" w:sz="4" w:space="0" w:color="000000"/>
            </w:tcBorders>
            <w:shd w:val="clear" w:color="auto" w:fill="B8CCE4"/>
            <w:vAlign w:val="center"/>
          </w:tcPr>
          <w:p w14:paraId="33C20E89" w14:textId="77777777" w:rsidR="00FC1C00" w:rsidRDefault="00FC1C00">
            <w:pPr>
              <w:ind w:left="0"/>
              <w:jc w:val="center"/>
              <w:rPr>
                <w:rFonts w:ascii="Calibri" w:hAnsi="Calibri" w:cs="Calibri"/>
                <w:color w:val="000000"/>
                <w:sz w:val="18"/>
                <w:szCs w:val="18"/>
              </w:rPr>
            </w:pPr>
            <w:r>
              <w:rPr>
                <w:rFonts w:ascii="Calibri" w:hAnsi="Calibri" w:cs="Calibri"/>
                <w:color w:val="000000"/>
                <w:sz w:val="18"/>
                <w:szCs w:val="18"/>
              </w:rPr>
              <w:t>quant</w:t>
            </w:r>
          </w:p>
        </w:tc>
        <w:tc>
          <w:tcPr>
            <w:tcW w:w="993" w:type="dxa"/>
            <w:tcBorders>
              <w:top w:val="double" w:sz="6" w:space="0" w:color="000000"/>
              <w:bottom w:val="double" w:sz="6" w:space="0" w:color="000000"/>
              <w:right w:val="single" w:sz="4" w:space="0" w:color="000000"/>
            </w:tcBorders>
            <w:shd w:val="clear" w:color="auto" w:fill="B8CCE4"/>
            <w:vAlign w:val="center"/>
          </w:tcPr>
          <w:p w14:paraId="36B473DD" w14:textId="77777777" w:rsidR="00FC1C00" w:rsidRDefault="00FC1C00">
            <w:pPr>
              <w:ind w:left="0"/>
              <w:jc w:val="center"/>
              <w:rPr>
                <w:rFonts w:ascii="Calibri" w:hAnsi="Calibri" w:cs="Calibri"/>
                <w:sz w:val="18"/>
                <w:szCs w:val="18"/>
              </w:rPr>
            </w:pPr>
            <w:r>
              <w:rPr>
                <w:rFonts w:ascii="Calibri" w:hAnsi="Calibri" w:cs="Calibri"/>
                <w:sz w:val="18"/>
                <w:szCs w:val="18"/>
              </w:rPr>
              <w:t xml:space="preserve"> valor unit estimado </w:t>
            </w:r>
          </w:p>
        </w:tc>
        <w:tc>
          <w:tcPr>
            <w:tcW w:w="1275" w:type="dxa"/>
            <w:tcBorders>
              <w:top w:val="double" w:sz="6" w:space="0" w:color="000000"/>
              <w:bottom w:val="double" w:sz="6" w:space="0" w:color="000000"/>
              <w:right w:val="double" w:sz="6" w:space="0" w:color="000000"/>
            </w:tcBorders>
            <w:shd w:val="clear" w:color="auto" w:fill="B8CCE4"/>
            <w:vAlign w:val="center"/>
          </w:tcPr>
          <w:p w14:paraId="43CDB3CF" w14:textId="6047785E" w:rsidR="00FC1C00" w:rsidRDefault="00FC1C00" w:rsidP="00D16FDE">
            <w:pPr>
              <w:ind w:left="0"/>
              <w:jc w:val="center"/>
              <w:rPr>
                <w:rFonts w:ascii="Calibri" w:hAnsi="Calibri" w:cs="Calibri"/>
                <w:sz w:val="18"/>
                <w:szCs w:val="18"/>
              </w:rPr>
            </w:pPr>
            <w:r>
              <w:rPr>
                <w:rFonts w:ascii="Calibri" w:hAnsi="Calibri" w:cs="Calibri"/>
                <w:sz w:val="18"/>
                <w:szCs w:val="18"/>
              </w:rPr>
              <w:t>valor total estimado</w:t>
            </w:r>
          </w:p>
        </w:tc>
      </w:tr>
      <w:tr w:rsidR="00FC1C00" w14:paraId="7ACA0B83" w14:textId="77777777" w:rsidTr="00FC1C00">
        <w:trPr>
          <w:trHeight w:val="315"/>
        </w:trPr>
        <w:tc>
          <w:tcPr>
            <w:tcW w:w="479" w:type="dxa"/>
            <w:tcBorders>
              <w:left w:val="double" w:sz="6" w:space="0" w:color="000000"/>
              <w:bottom w:val="single" w:sz="4" w:space="0" w:color="000000"/>
              <w:right w:val="single" w:sz="4" w:space="0" w:color="000000"/>
            </w:tcBorders>
            <w:vAlign w:val="center"/>
          </w:tcPr>
          <w:p w14:paraId="25D1C783" w14:textId="49E7FB60" w:rsidR="00FC1C00" w:rsidRDefault="00FC1C00" w:rsidP="00D16FDE">
            <w:pPr>
              <w:ind w:left="0"/>
              <w:jc w:val="center"/>
              <w:rPr>
                <w:rFonts w:ascii="Calibri" w:hAnsi="Calibri" w:cs="Calibri"/>
                <w:color w:val="000000"/>
                <w:sz w:val="18"/>
                <w:szCs w:val="18"/>
              </w:rPr>
            </w:pPr>
            <w:r>
              <w:rPr>
                <w:rFonts w:ascii="Calibri" w:hAnsi="Calibri" w:cs="Calibri"/>
                <w:color w:val="000000"/>
                <w:sz w:val="18"/>
                <w:szCs w:val="18"/>
              </w:rPr>
              <w:t>1</w:t>
            </w:r>
          </w:p>
        </w:tc>
        <w:tc>
          <w:tcPr>
            <w:tcW w:w="4841" w:type="dxa"/>
            <w:tcBorders>
              <w:bottom w:val="single" w:sz="4" w:space="0" w:color="000000"/>
              <w:right w:val="single" w:sz="4" w:space="0" w:color="000000"/>
            </w:tcBorders>
            <w:vAlign w:val="center"/>
          </w:tcPr>
          <w:p w14:paraId="4E542F1B" w14:textId="75E1E291" w:rsidR="00FC1C00" w:rsidRDefault="00FC1C00" w:rsidP="00D16FDE">
            <w:pPr>
              <w:ind w:left="0"/>
              <w:jc w:val="left"/>
              <w:rPr>
                <w:rFonts w:ascii="Calibri" w:hAnsi="Calibri" w:cs="Calibri"/>
                <w:color w:val="000000"/>
                <w:sz w:val="18"/>
                <w:szCs w:val="18"/>
              </w:rPr>
            </w:pPr>
            <w:r>
              <w:rPr>
                <w:rFonts w:ascii="Calibri" w:hAnsi="Calibri" w:cs="Calibri"/>
                <w:color w:val="000000"/>
                <w:sz w:val="18"/>
                <w:szCs w:val="18"/>
              </w:rPr>
              <w:t>Programa de Gerenciamento de Riscos (PGR)</w:t>
            </w:r>
          </w:p>
        </w:tc>
        <w:tc>
          <w:tcPr>
            <w:tcW w:w="801" w:type="dxa"/>
            <w:tcBorders>
              <w:bottom w:val="single" w:sz="4" w:space="0" w:color="000000"/>
              <w:right w:val="single" w:sz="4" w:space="0" w:color="000000"/>
            </w:tcBorders>
            <w:vAlign w:val="center"/>
          </w:tcPr>
          <w:p w14:paraId="0E9FEEC3" w14:textId="7EFD6CD6" w:rsidR="00FC1C00" w:rsidRDefault="00FC1C00" w:rsidP="00D16FDE">
            <w:pPr>
              <w:ind w:left="0"/>
              <w:jc w:val="center"/>
              <w:rPr>
                <w:rFonts w:ascii="Calibri" w:hAnsi="Calibri" w:cs="Calibri"/>
                <w:color w:val="000000"/>
                <w:sz w:val="18"/>
                <w:szCs w:val="18"/>
              </w:rPr>
            </w:pPr>
            <w:r>
              <w:rPr>
                <w:rFonts w:ascii="Calibri" w:hAnsi="Calibri" w:cs="Calibri"/>
                <w:color w:val="000000"/>
                <w:sz w:val="18"/>
                <w:szCs w:val="18"/>
              </w:rPr>
              <w:t>SERV</w:t>
            </w:r>
          </w:p>
        </w:tc>
        <w:tc>
          <w:tcPr>
            <w:tcW w:w="753" w:type="dxa"/>
            <w:tcBorders>
              <w:bottom w:val="single" w:sz="4" w:space="0" w:color="000000"/>
              <w:right w:val="single" w:sz="4" w:space="0" w:color="000000"/>
            </w:tcBorders>
            <w:vAlign w:val="center"/>
          </w:tcPr>
          <w:p w14:paraId="28975B0D" w14:textId="71E6BABE" w:rsidR="00FC1C00" w:rsidRDefault="00FC1C00" w:rsidP="00D16FDE">
            <w:pPr>
              <w:ind w:left="0"/>
              <w:jc w:val="center"/>
              <w:rPr>
                <w:rFonts w:ascii="Calibri" w:hAnsi="Calibri" w:cs="Calibri"/>
                <w:color w:val="000000"/>
                <w:sz w:val="18"/>
                <w:szCs w:val="18"/>
              </w:rPr>
            </w:pPr>
            <w:r>
              <w:rPr>
                <w:rFonts w:ascii="Calibri" w:hAnsi="Calibri" w:cs="Calibri"/>
                <w:color w:val="000000"/>
                <w:sz w:val="18"/>
                <w:szCs w:val="18"/>
              </w:rPr>
              <w:t>02</w:t>
            </w:r>
          </w:p>
        </w:tc>
        <w:tc>
          <w:tcPr>
            <w:tcW w:w="993" w:type="dxa"/>
            <w:tcBorders>
              <w:top w:val="single" w:sz="4" w:space="0" w:color="auto"/>
              <w:left w:val="single" w:sz="4" w:space="0" w:color="auto"/>
              <w:bottom w:val="single" w:sz="4" w:space="0" w:color="auto"/>
              <w:right w:val="single" w:sz="4" w:space="0" w:color="auto"/>
            </w:tcBorders>
            <w:vAlign w:val="center"/>
          </w:tcPr>
          <w:p w14:paraId="518CBBA4" w14:textId="37224DE9" w:rsidR="00FC1C00" w:rsidRPr="00D16FDE" w:rsidRDefault="00FC1C00" w:rsidP="00470223">
            <w:pPr>
              <w:ind w:left="0"/>
              <w:jc w:val="center"/>
              <w:rPr>
                <w:rFonts w:ascii="Calibri" w:hAnsi="Calibri" w:cs="Calibri"/>
                <w:color w:val="000000"/>
                <w:sz w:val="18"/>
                <w:szCs w:val="18"/>
              </w:rPr>
            </w:pPr>
            <w:r>
              <w:rPr>
                <w:rFonts w:ascii="Calibri" w:hAnsi="Calibri" w:cs="Calibri"/>
                <w:color w:val="000000"/>
                <w:sz w:val="18"/>
                <w:szCs w:val="18"/>
              </w:rPr>
              <w:t>1.405,00</w:t>
            </w:r>
          </w:p>
        </w:tc>
        <w:tc>
          <w:tcPr>
            <w:tcW w:w="1275" w:type="dxa"/>
            <w:tcBorders>
              <w:top w:val="single" w:sz="4" w:space="0" w:color="auto"/>
              <w:left w:val="nil"/>
              <w:bottom w:val="single" w:sz="4" w:space="0" w:color="auto"/>
              <w:right w:val="single" w:sz="4" w:space="0" w:color="auto"/>
            </w:tcBorders>
            <w:vAlign w:val="center"/>
          </w:tcPr>
          <w:p w14:paraId="1F076C14" w14:textId="07E1A438" w:rsidR="00FC1C00" w:rsidRPr="00D16FDE" w:rsidRDefault="00FC1C00" w:rsidP="00470223">
            <w:pPr>
              <w:ind w:left="0"/>
              <w:jc w:val="center"/>
              <w:rPr>
                <w:rFonts w:ascii="Calibri" w:hAnsi="Calibri" w:cs="Calibri"/>
                <w:color w:val="000000"/>
                <w:sz w:val="18"/>
                <w:szCs w:val="18"/>
              </w:rPr>
            </w:pPr>
            <w:r>
              <w:rPr>
                <w:rFonts w:ascii="Calibri" w:hAnsi="Calibri" w:cs="Calibri"/>
                <w:color w:val="000000"/>
                <w:sz w:val="18"/>
                <w:szCs w:val="18"/>
              </w:rPr>
              <w:t>2.810,00</w:t>
            </w:r>
          </w:p>
        </w:tc>
      </w:tr>
      <w:tr w:rsidR="00FC1C00" w14:paraId="327D4D5A" w14:textId="77777777" w:rsidTr="00FC1C00">
        <w:trPr>
          <w:trHeight w:val="300"/>
        </w:trPr>
        <w:tc>
          <w:tcPr>
            <w:tcW w:w="479" w:type="dxa"/>
            <w:tcBorders>
              <w:left w:val="double" w:sz="6" w:space="0" w:color="000000"/>
              <w:bottom w:val="single" w:sz="4" w:space="0" w:color="000000"/>
              <w:right w:val="single" w:sz="4" w:space="0" w:color="000000"/>
            </w:tcBorders>
            <w:vAlign w:val="center"/>
          </w:tcPr>
          <w:p w14:paraId="34288F09" w14:textId="103CD396" w:rsidR="00FC1C00" w:rsidRDefault="00FC1C00" w:rsidP="00D16FDE">
            <w:pPr>
              <w:ind w:left="0"/>
              <w:jc w:val="center"/>
              <w:rPr>
                <w:rFonts w:ascii="Calibri" w:hAnsi="Calibri" w:cs="Calibri"/>
                <w:color w:val="000000"/>
                <w:sz w:val="18"/>
                <w:szCs w:val="18"/>
              </w:rPr>
            </w:pPr>
            <w:r>
              <w:rPr>
                <w:rFonts w:ascii="Calibri" w:hAnsi="Calibri" w:cs="Calibri"/>
                <w:color w:val="000000"/>
                <w:sz w:val="18"/>
                <w:szCs w:val="18"/>
              </w:rPr>
              <w:t>2</w:t>
            </w:r>
          </w:p>
        </w:tc>
        <w:tc>
          <w:tcPr>
            <w:tcW w:w="4841" w:type="dxa"/>
            <w:tcBorders>
              <w:bottom w:val="single" w:sz="4" w:space="0" w:color="000000"/>
              <w:right w:val="single" w:sz="4" w:space="0" w:color="000000"/>
            </w:tcBorders>
            <w:vAlign w:val="center"/>
          </w:tcPr>
          <w:p w14:paraId="13041C39" w14:textId="5C52E3E6" w:rsidR="00FC1C00" w:rsidRDefault="00FC1C00" w:rsidP="00D16FDE">
            <w:pPr>
              <w:ind w:left="0"/>
              <w:jc w:val="left"/>
              <w:rPr>
                <w:rFonts w:ascii="Calibri" w:hAnsi="Calibri" w:cs="Calibri"/>
                <w:color w:val="000000"/>
                <w:sz w:val="18"/>
                <w:szCs w:val="18"/>
              </w:rPr>
            </w:pPr>
            <w:r>
              <w:rPr>
                <w:rFonts w:ascii="Calibri" w:hAnsi="Calibri" w:cs="Calibri"/>
                <w:color w:val="000000"/>
                <w:sz w:val="18"/>
                <w:szCs w:val="18"/>
              </w:rPr>
              <w:t>Programa de Controle Médico de Saúde Ocupacional (PCMSO)</w:t>
            </w:r>
          </w:p>
        </w:tc>
        <w:tc>
          <w:tcPr>
            <w:tcW w:w="801" w:type="dxa"/>
            <w:tcBorders>
              <w:bottom w:val="single" w:sz="4" w:space="0" w:color="000000"/>
              <w:right w:val="single" w:sz="4" w:space="0" w:color="000000"/>
            </w:tcBorders>
            <w:vAlign w:val="center"/>
          </w:tcPr>
          <w:p w14:paraId="1FBB62EB" w14:textId="31B7AC6D" w:rsidR="00FC1C00" w:rsidRDefault="00FC1C00" w:rsidP="00D16FDE">
            <w:pPr>
              <w:ind w:left="0"/>
              <w:jc w:val="center"/>
              <w:rPr>
                <w:rFonts w:ascii="Calibri" w:hAnsi="Calibri" w:cs="Calibri"/>
                <w:color w:val="000000"/>
                <w:sz w:val="18"/>
                <w:szCs w:val="18"/>
              </w:rPr>
            </w:pPr>
            <w:r>
              <w:rPr>
                <w:rFonts w:ascii="Calibri" w:hAnsi="Calibri" w:cs="Calibri"/>
                <w:color w:val="000000"/>
                <w:sz w:val="18"/>
                <w:szCs w:val="18"/>
              </w:rPr>
              <w:t>SERV</w:t>
            </w:r>
          </w:p>
        </w:tc>
        <w:tc>
          <w:tcPr>
            <w:tcW w:w="753" w:type="dxa"/>
            <w:tcBorders>
              <w:bottom w:val="single" w:sz="4" w:space="0" w:color="000000"/>
              <w:right w:val="single" w:sz="4" w:space="0" w:color="000000"/>
            </w:tcBorders>
            <w:vAlign w:val="center"/>
          </w:tcPr>
          <w:p w14:paraId="72CE8B4A" w14:textId="28B9AE4F" w:rsidR="00FC1C00" w:rsidRDefault="00FC1C00" w:rsidP="00D16FDE">
            <w:pPr>
              <w:ind w:left="0"/>
              <w:jc w:val="center"/>
              <w:rPr>
                <w:rFonts w:ascii="Calibri" w:hAnsi="Calibri" w:cs="Calibri"/>
                <w:color w:val="000000"/>
                <w:sz w:val="18"/>
                <w:szCs w:val="18"/>
              </w:rPr>
            </w:pPr>
            <w:r>
              <w:rPr>
                <w:rFonts w:ascii="Calibri" w:hAnsi="Calibri" w:cs="Calibri"/>
                <w:color w:val="000000"/>
                <w:sz w:val="18"/>
                <w:szCs w:val="18"/>
              </w:rPr>
              <w:t>02</w:t>
            </w:r>
          </w:p>
        </w:tc>
        <w:tc>
          <w:tcPr>
            <w:tcW w:w="993" w:type="dxa"/>
            <w:tcBorders>
              <w:top w:val="nil"/>
              <w:left w:val="single" w:sz="4" w:space="0" w:color="auto"/>
              <w:bottom w:val="single" w:sz="4" w:space="0" w:color="auto"/>
              <w:right w:val="single" w:sz="4" w:space="0" w:color="auto"/>
            </w:tcBorders>
            <w:vAlign w:val="center"/>
          </w:tcPr>
          <w:p w14:paraId="78C27F61" w14:textId="72A9A357" w:rsidR="00FC1C00" w:rsidRPr="00D16FDE" w:rsidRDefault="00FC1C00" w:rsidP="00470223">
            <w:pPr>
              <w:ind w:left="0"/>
              <w:jc w:val="center"/>
              <w:rPr>
                <w:rFonts w:ascii="Calibri" w:hAnsi="Calibri" w:cs="Calibri"/>
                <w:color w:val="000000"/>
                <w:sz w:val="18"/>
                <w:szCs w:val="18"/>
              </w:rPr>
            </w:pPr>
            <w:r>
              <w:rPr>
                <w:rFonts w:ascii="Calibri" w:hAnsi="Calibri" w:cs="Calibri"/>
                <w:color w:val="000000"/>
                <w:sz w:val="18"/>
                <w:szCs w:val="18"/>
              </w:rPr>
              <w:t>1.263,33</w:t>
            </w:r>
          </w:p>
        </w:tc>
        <w:tc>
          <w:tcPr>
            <w:tcW w:w="1275" w:type="dxa"/>
            <w:tcBorders>
              <w:top w:val="nil"/>
              <w:left w:val="nil"/>
              <w:bottom w:val="single" w:sz="4" w:space="0" w:color="auto"/>
              <w:right w:val="single" w:sz="4" w:space="0" w:color="auto"/>
            </w:tcBorders>
            <w:vAlign w:val="center"/>
          </w:tcPr>
          <w:p w14:paraId="589DA2D9" w14:textId="3075CE4B" w:rsidR="00FC1C00" w:rsidRPr="00D16FDE" w:rsidRDefault="00FC1C00" w:rsidP="00470223">
            <w:pPr>
              <w:ind w:left="0"/>
              <w:jc w:val="center"/>
              <w:rPr>
                <w:rFonts w:ascii="Calibri" w:hAnsi="Calibri" w:cs="Calibri"/>
                <w:color w:val="000000"/>
                <w:sz w:val="18"/>
                <w:szCs w:val="18"/>
              </w:rPr>
            </w:pPr>
            <w:r>
              <w:rPr>
                <w:rFonts w:ascii="Calibri" w:hAnsi="Calibri" w:cs="Calibri"/>
                <w:color w:val="000000"/>
                <w:sz w:val="18"/>
                <w:szCs w:val="18"/>
              </w:rPr>
              <w:t>2.526,66</w:t>
            </w:r>
          </w:p>
        </w:tc>
      </w:tr>
      <w:tr w:rsidR="00FC1C00" w14:paraId="475046EC" w14:textId="77777777" w:rsidTr="00FC1C00">
        <w:trPr>
          <w:trHeight w:val="300"/>
        </w:trPr>
        <w:tc>
          <w:tcPr>
            <w:tcW w:w="479" w:type="dxa"/>
            <w:tcBorders>
              <w:left w:val="double" w:sz="6" w:space="0" w:color="000000"/>
              <w:bottom w:val="single" w:sz="4" w:space="0" w:color="000000"/>
              <w:right w:val="single" w:sz="4" w:space="0" w:color="000000"/>
            </w:tcBorders>
            <w:vAlign w:val="center"/>
          </w:tcPr>
          <w:p w14:paraId="29EC1C81" w14:textId="44697D2E" w:rsidR="00FC1C00" w:rsidRDefault="00FC1C00" w:rsidP="00D16FDE">
            <w:pPr>
              <w:ind w:left="0"/>
              <w:jc w:val="center"/>
              <w:rPr>
                <w:rFonts w:ascii="Calibri" w:hAnsi="Calibri" w:cs="Calibri"/>
                <w:color w:val="000000"/>
                <w:sz w:val="18"/>
                <w:szCs w:val="18"/>
              </w:rPr>
            </w:pPr>
            <w:r>
              <w:rPr>
                <w:rFonts w:ascii="Calibri" w:hAnsi="Calibri" w:cs="Calibri"/>
                <w:color w:val="000000"/>
                <w:sz w:val="18"/>
                <w:szCs w:val="18"/>
              </w:rPr>
              <w:t>3</w:t>
            </w:r>
          </w:p>
        </w:tc>
        <w:tc>
          <w:tcPr>
            <w:tcW w:w="4841" w:type="dxa"/>
            <w:tcBorders>
              <w:bottom w:val="single" w:sz="4" w:space="0" w:color="000000"/>
              <w:right w:val="single" w:sz="4" w:space="0" w:color="000000"/>
            </w:tcBorders>
            <w:vAlign w:val="center"/>
          </w:tcPr>
          <w:p w14:paraId="620E4B44" w14:textId="72B68763" w:rsidR="00FC1C00" w:rsidRDefault="00FC1C00" w:rsidP="00D16FDE">
            <w:pPr>
              <w:ind w:left="0"/>
              <w:jc w:val="left"/>
              <w:rPr>
                <w:rFonts w:ascii="Calibri" w:hAnsi="Calibri" w:cs="Calibri"/>
                <w:color w:val="000000"/>
                <w:sz w:val="18"/>
                <w:szCs w:val="18"/>
              </w:rPr>
            </w:pPr>
            <w:r>
              <w:rPr>
                <w:rFonts w:ascii="Calibri" w:hAnsi="Calibri" w:cs="Calibri"/>
                <w:color w:val="000000"/>
                <w:sz w:val="18"/>
                <w:szCs w:val="18"/>
              </w:rPr>
              <w:t>Gestão de SST no eSocial (Envios dos eventos)</w:t>
            </w:r>
          </w:p>
        </w:tc>
        <w:tc>
          <w:tcPr>
            <w:tcW w:w="801" w:type="dxa"/>
            <w:tcBorders>
              <w:bottom w:val="single" w:sz="4" w:space="0" w:color="000000"/>
              <w:right w:val="single" w:sz="4" w:space="0" w:color="000000"/>
            </w:tcBorders>
            <w:vAlign w:val="center"/>
          </w:tcPr>
          <w:p w14:paraId="596A57B4" w14:textId="6E5EAF1B" w:rsidR="00FC1C00" w:rsidRDefault="00FC1C00" w:rsidP="00D16FDE">
            <w:pPr>
              <w:ind w:left="0"/>
              <w:jc w:val="center"/>
              <w:rPr>
                <w:rFonts w:ascii="Calibri" w:hAnsi="Calibri" w:cs="Calibri"/>
                <w:color w:val="000000"/>
                <w:sz w:val="18"/>
                <w:szCs w:val="18"/>
              </w:rPr>
            </w:pPr>
            <w:r>
              <w:rPr>
                <w:rFonts w:ascii="Calibri" w:hAnsi="Calibri" w:cs="Calibri"/>
                <w:color w:val="000000"/>
                <w:sz w:val="18"/>
                <w:szCs w:val="18"/>
              </w:rPr>
              <w:t>SERV</w:t>
            </w:r>
          </w:p>
        </w:tc>
        <w:tc>
          <w:tcPr>
            <w:tcW w:w="753" w:type="dxa"/>
            <w:tcBorders>
              <w:bottom w:val="single" w:sz="4" w:space="0" w:color="000000"/>
              <w:right w:val="single" w:sz="4" w:space="0" w:color="000000"/>
            </w:tcBorders>
            <w:vAlign w:val="center"/>
          </w:tcPr>
          <w:p w14:paraId="5FB372B9" w14:textId="1B93B865" w:rsidR="00FC1C00" w:rsidRDefault="00FC1C00" w:rsidP="00D16FDE">
            <w:pPr>
              <w:ind w:left="0"/>
              <w:jc w:val="center"/>
              <w:rPr>
                <w:rFonts w:ascii="Calibri" w:hAnsi="Calibri" w:cs="Calibri"/>
                <w:color w:val="000000"/>
                <w:sz w:val="18"/>
                <w:szCs w:val="18"/>
              </w:rPr>
            </w:pPr>
            <w:r>
              <w:rPr>
                <w:rFonts w:ascii="Calibri" w:hAnsi="Calibri" w:cs="Calibri"/>
                <w:color w:val="000000"/>
                <w:sz w:val="18"/>
                <w:szCs w:val="18"/>
              </w:rPr>
              <w:t>100</w:t>
            </w:r>
          </w:p>
        </w:tc>
        <w:tc>
          <w:tcPr>
            <w:tcW w:w="993" w:type="dxa"/>
            <w:tcBorders>
              <w:top w:val="nil"/>
              <w:left w:val="single" w:sz="4" w:space="0" w:color="auto"/>
              <w:bottom w:val="single" w:sz="4" w:space="0" w:color="auto"/>
              <w:right w:val="single" w:sz="4" w:space="0" w:color="auto"/>
            </w:tcBorders>
            <w:vAlign w:val="center"/>
          </w:tcPr>
          <w:p w14:paraId="0245175A" w14:textId="09C44D23" w:rsidR="00FC1C00" w:rsidRPr="00D16FDE" w:rsidRDefault="00FC1C00" w:rsidP="00470223">
            <w:pPr>
              <w:ind w:left="0"/>
              <w:jc w:val="center"/>
              <w:rPr>
                <w:rFonts w:ascii="Calibri" w:hAnsi="Calibri" w:cs="Calibri"/>
                <w:color w:val="000000"/>
                <w:sz w:val="18"/>
                <w:szCs w:val="18"/>
              </w:rPr>
            </w:pPr>
            <w:r>
              <w:rPr>
                <w:rFonts w:ascii="Calibri" w:hAnsi="Calibri" w:cs="Calibri"/>
                <w:color w:val="000000"/>
                <w:sz w:val="18"/>
                <w:szCs w:val="18"/>
              </w:rPr>
              <w:t>57,38</w:t>
            </w:r>
          </w:p>
        </w:tc>
        <w:tc>
          <w:tcPr>
            <w:tcW w:w="1275" w:type="dxa"/>
            <w:tcBorders>
              <w:top w:val="nil"/>
              <w:left w:val="nil"/>
              <w:bottom w:val="single" w:sz="4" w:space="0" w:color="auto"/>
              <w:right w:val="single" w:sz="4" w:space="0" w:color="auto"/>
            </w:tcBorders>
            <w:vAlign w:val="center"/>
          </w:tcPr>
          <w:p w14:paraId="2F9D79A4" w14:textId="6DCEB766" w:rsidR="00FC1C00" w:rsidRPr="00D16FDE" w:rsidRDefault="00FC1C00" w:rsidP="00470223">
            <w:pPr>
              <w:ind w:left="0"/>
              <w:jc w:val="center"/>
              <w:rPr>
                <w:rFonts w:ascii="Calibri" w:hAnsi="Calibri" w:cs="Calibri"/>
                <w:color w:val="000000"/>
                <w:sz w:val="18"/>
                <w:szCs w:val="18"/>
              </w:rPr>
            </w:pPr>
            <w:r>
              <w:rPr>
                <w:rFonts w:ascii="Calibri" w:hAnsi="Calibri" w:cs="Calibri"/>
                <w:color w:val="000000"/>
                <w:sz w:val="18"/>
                <w:szCs w:val="18"/>
              </w:rPr>
              <w:t>5.738,00</w:t>
            </w:r>
          </w:p>
        </w:tc>
      </w:tr>
      <w:tr w:rsidR="00FC1C00" w14:paraId="0071EBA0" w14:textId="77777777" w:rsidTr="00FC1C00">
        <w:trPr>
          <w:trHeight w:val="300"/>
        </w:trPr>
        <w:tc>
          <w:tcPr>
            <w:tcW w:w="479" w:type="dxa"/>
            <w:tcBorders>
              <w:left w:val="double" w:sz="6" w:space="0" w:color="000000"/>
              <w:bottom w:val="single" w:sz="4" w:space="0" w:color="000000"/>
              <w:right w:val="single" w:sz="4" w:space="0" w:color="000000"/>
            </w:tcBorders>
            <w:vAlign w:val="center"/>
          </w:tcPr>
          <w:p w14:paraId="4FB994BA" w14:textId="39B26880" w:rsidR="00FC1C00" w:rsidRDefault="00FC1C00" w:rsidP="00D16FDE">
            <w:pPr>
              <w:ind w:left="0"/>
              <w:jc w:val="center"/>
              <w:rPr>
                <w:rFonts w:ascii="Calibri" w:hAnsi="Calibri" w:cs="Calibri"/>
                <w:color w:val="000000"/>
                <w:sz w:val="18"/>
                <w:szCs w:val="18"/>
              </w:rPr>
            </w:pPr>
            <w:r>
              <w:rPr>
                <w:rFonts w:ascii="Calibri" w:hAnsi="Calibri" w:cs="Calibri"/>
                <w:color w:val="000000"/>
                <w:sz w:val="18"/>
                <w:szCs w:val="18"/>
              </w:rPr>
              <w:t>4</w:t>
            </w:r>
          </w:p>
        </w:tc>
        <w:tc>
          <w:tcPr>
            <w:tcW w:w="4841" w:type="dxa"/>
            <w:tcBorders>
              <w:bottom w:val="single" w:sz="4" w:space="0" w:color="000000"/>
              <w:right w:val="single" w:sz="4" w:space="0" w:color="000000"/>
            </w:tcBorders>
            <w:vAlign w:val="center"/>
          </w:tcPr>
          <w:p w14:paraId="1D8B71DF" w14:textId="30D474FD" w:rsidR="00FC1C00" w:rsidRDefault="00FC1C00" w:rsidP="00D16FDE">
            <w:pPr>
              <w:ind w:left="0"/>
              <w:jc w:val="left"/>
              <w:rPr>
                <w:rFonts w:ascii="Calibri" w:hAnsi="Calibri" w:cs="Calibri"/>
                <w:color w:val="000000"/>
                <w:sz w:val="18"/>
                <w:szCs w:val="18"/>
              </w:rPr>
            </w:pPr>
            <w:r>
              <w:rPr>
                <w:rFonts w:ascii="Calibri" w:hAnsi="Calibri" w:cs="Calibri"/>
                <w:color w:val="000000"/>
                <w:sz w:val="18"/>
                <w:szCs w:val="18"/>
              </w:rPr>
              <w:t>Exames Ocupacionais</w:t>
            </w:r>
          </w:p>
        </w:tc>
        <w:tc>
          <w:tcPr>
            <w:tcW w:w="801" w:type="dxa"/>
            <w:tcBorders>
              <w:bottom w:val="single" w:sz="4" w:space="0" w:color="000000"/>
              <w:right w:val="single" w:sz="4" w:space="0" w:color="000000"/>
            </w:tcBorders>
            <w:vAlign w:val="center"/>
          </w:tcPr>
          <w:p w14:paraId="099C4ABC" w14:textId="41709306" w:rsidR="00FC1C00" w:rsidRDefault="00FC1C00" w:rsidP="00D16FDE">
            <w:pPr>
              <w:ind w:left="0"/>
              <w:jc w:val="center"/>
              <w:rPr>
                <w:rFonts w:ascii="Calibri" w:hAnsi="Calibri" w:cs="Calibri"/>
                <w:color w:val="000000"/>
                <w:sz w:val="18"/>
                <w:szCs w:val="18"/>
              </w:rPr>
            </w:pPr>
            <w:r>
              <w:rPr>
                <w:rFonts w:ascii="Calibri" w:hAnsi="Calibri" w:cs="Calibri"/>
                <w:color w:val="000000"/>
                <w:sz w:val="18"/>
                <w:szCs w:val="18"/>
              </w:rPr>
              <w:t>SERV</w:t>
            </w:r>
          </w:p>
        </w:tc>
        <w:tc>
          <w:tcPr>
            <w:tcW w:w="753" w:type="dxa"/>
            <w:tcBorders>
              <w:bottom w:val="single" w:sz="4" w:space="0" w:color="000000"/>
              <w:right w:val="single" w:sz="4" w:space="0" w:color="000000"/>
            </w:tcBorders>
            <w:vAlign w:val="center"/>
          </w:tcPr>
          <w:p w14:paraId="4BEBD627" w14:textId="50621BDD" w:rsidR="00FC1C00" w:rsidRDefault="00FC1C00" w:rsidP="00D16FDE">
            <w:pPr>
              <w:ind w:left="0"/>
              <w:jc w:val="center"/>
              <w:rPr>
                <w:rFonts w:ascii="Calibri" w:hAnsi="Calibri" w:cs="Calibri"/>
                <w:color w:val="000000"/>
                <w:sz w:val="18"/>
                <w:szCs w:val="18"/>
              </w:rPr>
            </w:pPr>
            <w:r>
              <w:rPr>
                <w:rFonts w:ascii="Calibri" w:hAnsi="Calibri" w:cs="Calibri"/>
                <w:color w:val="000000"/>
                <w:sz w:val="18"/>
                <w:szCs w:val="18"/>
              </w:rPr>
              <w:t>100</w:t>
            </w:r>
          </w:p>
        </w:tc>
        <w:tc>
          <w:tcPr>
            <w:tcW w:w="993" w:type="dxa"/>
            <w:tcBorders>
              <w:top w:val="nil"/>
              <w:left w:val="single" w:sz="4" w:space="0" w:color="auto"/>
              <w:bottom w:val="single" w:sz="4" w:space="0" w:color="auto"/>
              <w:right w:val="single" w:sz="4" w:space="0" w:color="auto"/>
            </w:tcBorders>
            <w:vAlign w:val="center"/>
          </w:tcPr>
          <w:p w14:paraId="3183776D" w14:textId="1D6E51AE" w:rsidR="00FC1C00" w:rsidRDefault="00FC1C00" w:rsidP="00470223">
            <w:pPr>
              <w:ind w:left="0"/>
              <w:jc w:val="center"/>
              <w:rPr>
                <w:rFonts w:ascii="Calibri" w:hAnsi="Calibri" w:cs="Calibri"/>
                <w:color w:val="000000"/>
                <w:sz w:val="18"/>
                <w:szCs w:val="18"/>
              </w:rPr>
            </w:pPr>
            <w:r>
              <w:rPr>
                <w:rFonts w:ascii="Calibri" w:hAnsi="Calibri" w:cs="Calibri"/>
                <w:color w:val="000000"/>
                <w:sz w:val="18"/>
                <w:szCs w:val="18"/>
              </w:rPr>
              <w:t>105,38</w:t>
            </w:r>
          </w:p>
        </w:tc>
        <w:tc>
          <w:tcPr>
            <w:tcW w:w="1275" w:type="dxa"/>
            <w:tcBorders>
              <w:top w:val="nil"/>
              <w:left w:val="nil"/>
              <w:bottom w:val="single" w:sz="4" w:space="0" w:color="auto"/>
              <w:right w:val="single" w:sz="4" w:space="0" w:color="auto"/>
            </w:tcBorders>
            <w:vAlign w:val="center"/>
          </w:tcPr>
          <w:p w14:paraId="1B896199" w14:textId="1CE4BAC6" w:rsidR="00FC1C00" w:rsidRDefault="00FC1C00" w:rsidP="00470223">
            <w:pPr>
              <w:ind w:left="0"/>
              <w:jc w:val="center"/>
              <w:rPr>
                <w:rFonts w:ascii="Calibri" w:hAnsi="Calibri" w:cs="Calibri"/>
                <w:color w:val="000000"/>
                <w:sz w:val="18"/>
                <w:szCs w:val="18"/>
              </w:rPr>
            </w:pPr>
            <w:r>
              <w:rPr>
                <w:rFonts w:ascii="Calibri" w:hAnsi="Calibri" w:cs="Calibri"/>
                <w:color w:val="000000"/>
                <w:sz w:val="18"/>
                <w:szCs w:val="18"/>
              </w:rPr>
              <w:t>10.538,00</w:t>
            </w:r>
          </w:p>
        </w:tc>
      </w:tr>
      <w:tr w:rsidR="00FC1C00" w14:paraId="3D1AA717" w14:textId="77777777" w:rsidTr="00FC1C00">
        <w:trPr>
          <w:trHeight w:val="300"/>
        </w:trPr>
        <w:tc>
          <w:tcPr>
            <w:tcW w:w="479" w:type="dxa"/>
            <w:tcBorders>
              <w:left w:val="double" w:sz="6" w:space="0" w:color="000000"/>
              <w:bottom w:val="single" w:sz="4" w:space="0" w:color="000000"/>
              <w:right w:val="single" w:sz="4" w:space="0" w:color="000000"/>
            </w:tcBorders>
            <w:vAlign w:val="center"/>
          </w:tcPr>
          <w:p w14:paraId="49B136FD" w14:textId="519D78BA" w:rsidR="00FC1C00" w:rsidRDefault="00FC1C00" w:rsidP="00D16FDE">
            <w:pPr>
              <w:ind w:left="0"/>
              <w:jc w:val="center"/>
              <w:rPr>
                <w:rFonts w:ascii="Calibri" w:hAnsi="Calibri" w:cs="Calibri"/>
                <w:color w:val="000000"/>
                <w:sz w:val="18"/>
                <w:szCs w:val="18"/>
              </w:rPr>
            </w:pPr>
            <w:r>
              <w:rPr>
                <w:rFonts w:ascii="Calibri" w:hAnsi="Calibri" w:cs="Calibri"/>
                <w:color w:val="000000"/>
                <w:sz w:val="18"/>
                <w:szCs w:val="18"/>
              </w:rPr>
              <w:t>5</w:t>
            </w:r>
          </w:p>
        </w:tc>
        <w:tc>
          <w:tcPr>
            <w:tcW w:w="4841" w:type="dxa"/>
            <w:tcBorders>
              <w:bottom w:val="single" w:sz="4" w:space="0" w:color="000000"/>
              <w:right w:val="single" w:sz="4" w:space="0" w:color="000000"/>
            </w:tcBorders>
            <w:vAlign w:val="center"/>
          </w:tcPr>
          <w:p w14:paraId="2E97632D" w14:textId="475EF9AB" w:rsidR="00FC1C00" w:rsidRDefault="00FC1C00" w:rsidP="00D16FDE">
            <w:pPr>
              <w:ind w:left="0"/>
              <w:jc w:val="left"/>
              <w:rPr>
                <w:rFonts w:ascii="Calibri" w:hAnsi="Calibri" w:cs="Calibri"/>
                <w:color w:val="000000"/>
                <w:sz w:val="18"/>
                <w:szCs w:val="18"/>
              </w:rPr>
            </w:pPr>
            <w:r>
              <w:rPr>
                <w:rFonts w:ascii="Calibri" w:hAnsi="Calibri" w:cs="Calibri"/>
                <w:color w:val="000000"/>
                <w:sz w:val="18"/>
                <w:szCs w:val="18"/>
              </w:rPr>
              <w:t>Laudo Técnico de Condições Ambientais do Trabalho (LTCAT)</w:t>
            </w:r>
          </w:p>
        </w:tc>
        <w:tc>
          <w:tcPr>
            <w:tcW w:w="801" w:type="dxa"/>
            <w:tcBorders>
              <w:bottom w:val="single" w:sz="4" w:space="0" w:color="000000"/>
              <w:right w:val="single" w:sz="4" w:space="0" w:color="000000"/>
            </w:tcBorders>
            <w:vAlign w:val="center"/>
          </w:tcPr>
          <w:p w14:paraId="00C471F8" w14:textId="16C51C88" w:rsidR="00FC1C00" w:rsidRDefault="00FC1C00" w:rsidP="00D16FDE">
            <w:pPr>
              <w:ind w:left="0"/>
              <w:jc w:val="center"/>
              <w:rPr>
                <w:rFonts w:ascii="Calibri" w:hAnsi="Calibri" w:cs="Calibri"/>
                <w:color w:val="000000"/>
                <w:sz w:val="18"/>
                <w:szCs w:val="18"/>
              </w:rPr>
            </w:pPr>
            <w:r>
              <w:rPr>
                <w:rFonts w:ascii="Calibri" w:hAnsi="Calibri" w:cs="Calibri"/>
                <w:color w:val="000000"/>
                <w:sz w:val="18"/>
                <w:szCs w:val="18"/>
              </w:rPr>
              <w:t>SERV</w:t>
            </w:r>
          </w:p>
        </w:tc>
        <w:tc>
          <w:tcPr>
            <w:tcW w:w="753" w:type="dxa"/>
            <w:tcBorders>
              <w:bottom w:val="single" w:sz="4" w:space="0" w:color="000000"/>
              <w:right w:val="single" w:sz="4" w:space="0" w:color="000000"/>
            </w:tcBorders>
            <w:vAlign w:val="center"/>
          </w:tcPr>
          <w:p w14:paraId="0B54E88D" w14:textId="7E907C86" w:rsidR="00FC1C00" w:rsidRDefault="00FC1C00" w:rsidP="00D16FDE">
            <w:pPr>
              <w:ind w:left="0"/>
              <w:jc w:val="center"/>
              <w:rPr>
                <w:rFonts w:ascii="Calibri" w:hAnsi="Calibri" w:cs="Calibri"/>
                <w:color w:val="000000"/>
                <w:sz w:val="18"/>
                <w:szCs w:val="18"/>
              </w:rPr>
            </w:pPr>
            <w:r>
              <w:rPr>
                <w:rFonts w:ascii="Calibri" w:hAnsi="Calibri" w:cs="Calibri"/>
                <w:color w:val="000000"/>
                <w:sz w:val="18"/>
                <w:szCs w:val="18"/>
              </w:rPr>
              <w:t>02</w:t>
            </w:r>
          </w:p>
        </w:tc>
        <w:tc>
          <w:tcPr>
            <w:tcW w:w="993" w:type="dxa"/>
            <w:tcBorders>
              <w:top w:val="nil"/>
              <w:left w:val="single" w:sz="4" w:space="0" w:color="auto"/>
              <w:bottom w:val="single" w:sz="4" w:space="0" w:color="auto"/>
              <w:right w:val="single" w:sz="4" w:space="0" w:color="auto"/>
            </w:tcBorders>
            <w:vAlign w:val="center"/>
          </w:tcPr>
          <w:p w14:paraId="536A1834" w14:textId="3FBB1A3F" w:rsidR="00FC1C00" w:rsidRDefault="00FC1C00" w:rsidP="00470223">
            <w:pPr>
              <w:ind w:left="0"/>
              <w:jc w:val="center"/>
              <w:rPr>
                <w:rFonts w:ascii="Calibri" w:hAnsi="Calibri" w:cs="Calibri"/>
                <w:color w:val="000000"/>
                <w:sz w:val="18"/>
                <w:szCs w:val="18"/>
              </w:rPr>
            </w:pPr>
            <w:r>
              <w:rPr>
                <w:rFonts w:ascii="Calibri" w:hAnsi="Calibri" w:cs="Calibri"/>
                <w:color w:val="000000"/>
                <w:sz w:val="18"/>
                <w:szCs w:val="18"/>
              </w:rPr>
              <w:t>1.785,71</w:t>
            </w:r>
          </w:p>
        </w:tc>
        <w:tc>
          <w:tcPr>
            <w:tcW w:w="1275" w:type="dxa"/>
            <w:tcBorders>
              <w:top w:val="nil"/>
              <w:left w:val="nil"/>
              <w:bottom w:val="single" w:sz="4" w:space="0" w:color="auto"/>
              <w:right w:val="single" w:sz="4" w:space="0" w:color="auto"/>
            </w:tcBorders>
            <w:vAlign w:val="center"/>
          </w:tcPr>
          <w:p w14:paraId="282F63F6" w14:textId="08F8F88D" w:rsidR="00FC1C00" w:rsidRDefault="00FC1C00" w:rsidP="00470223">
            <w:pPr>
              <w:ind w:left="0"/>
              <w:jc w:val="center"/>
              <w:rPr>
                <w:rFonts w:ascii="Calibri" w:hAnsi="Calibri" w:cs="Calibri"/>
                <w:color w:val="000000"/>
                <w:sz w:val="18"/>
                <w:szCs w:val="18"/>
              </w:rPr>
            </w:pPr>
            <w:r>
              <w:rPr>
                <w:rFonts w:ascii="Calibri" w:hAnsi="Calibri" w:cs="Calibri"/>
                <w:color w:val="000000"/>
                <w:sz w:val="18"/>
                <w:szCs w:val="18"/>
              </w:rPr>
              <w:t>3.571,42</w:t>
            </w:r>
          </w:p>
        </w:tc>
      </w:tr>
      <w:tr w:rsidR="00FC1C00" w14:paraId="5943339A" w14:textId="77777777" w:rsidTr="00FC1C00">
        <w:trPr>
          <w:trHeight w:val="300"/>
        </w:trPr>
        <w:tc>
          <w:tcPr>
            <w:tcW w:w="479" w:type="dxa"/>
            <w:tcBorders>
              <w:left w:val="double" w:sz="6" w:space="0" w:color="000000"/>
              <w:bottom w:val="single" w:sz="4" w:space="0" w:color="000000"/>
              <w:right w:val="single" w:sz="4" w:space="0" w:color="000000"/>
            </w:tcBorders>
            <w:vAlign w:val="center"/>
          </w:tcPr>
          <w:p w14:paraId="5591A70F" w14:textId="6384B036" w:rsidR="00FC1C00" w:rsidRDefault="00FC1C00" w:rsidP="00D16FDE">
            <w:pPr>
              <w:ind w:left="0"/>
              <w:jc w:val="center"/>
              <w:rPr>
                <w:rFonts w:ascii="Calibri" w:hAnsi="Calibri" w:cs="Calibri"/>
                <w:color w:val="000000"/>
                <w:sz w:val="18"/>
                <w:szCs w:val="18"/>
              </w:rPr>
            </w:pPr>
            <w:r>
              <w:rPr>
                <w:rFonts w:ascii="Calibri" w:hAnsi="Calibri" w:cs="Calibri"/>
                <w:color w:val="000000"/>
                <w:sz w:val="18"/>
                <w:szCs w:val="18"/>
              </w:rPr>
              <w:t>6</w:t>
            </w:r>
          </w:p>
        </w:tc>
        <w:tc>
          <w:tcPr>
            <w:tcW w:w="4841" w:type="dxa"/>
            <w:tcBorders>
              <w:bottom w:val="single" w:sz="4" w:space="0" w:color="000000"/>
              <w:right w:val="single" w:sz="4" w:space="0" w:color="000000"/>
            </w:tcBorders>
            <w:vAlign w:val="center"/>
          </w:tcPr>
          <w:p w14:paraId="4FC2C4F6" w14:textId="180931AA" w:rsidR="00FC1C00" w:rsidRDefault="00FC1C00" w:rsidP="00D16FDE">
            <w:pPr>
              <w:ind w:left="0"/>
              <w:jc w:val="left"/>
              <w:rPr>
                <w:rFonts w:ascii="Calibri" w:hAnsi="Calibri" w:cs="Calibri"/>
                <w:color w:val="000000"/>
                <w:sz w:val="18"/>
                <w:szCs w:val="18"/>
              </w:rPr>
            </w:pPr>
            <w:r>
              <w:rPr>
                <w:rFonts w:ascii="Calibri" w:hAnsi="Calibri" w:cs="Calibri"/>
                <w:color w:val="000000"/>
                <w:sz w:val="18"/>
                <w:szCs w:val="18"/>
              </w:rPr>
              <w:t>Análise Ergonômica do Trabalho (AET)</w:t>
            </w:r>
          </w:p>
        </w:tc>
        <w:tc>
          <w:tcPr>
            <w:tcW w:w="801" w:type="dxa"/>
            <w:tcBorders>
              <w:bottom w:val="single" w:sz="4" w:space="0" w:color="000000"/>
              <w:right w:val="single" w:sz="4" w:space="0" w:color="000000"/>
            </w:tcBorders>
            <w:vAlign w:val="center"/>
          </w:tcPr>
          <w:p w14:paraId="7E0AFB63" w14:textId="22E44E99" w:rsidR="00FC1C00" w:rsidRDefault="00FC1C00" w:rsidP="00D16FDE">
            <w:pPr>
              <w:ind w:left="0"/>
              <w:jc w:val="center"/>
              <w:rPr>
                <w:rFonts w:ascii="Calibri" w:hAnsi="Calibri" w:cs="Calibri"/>
                <w:color w:val="000000"/>
                <w:sz w:val="18"/>
                <w:szCs w:val="18"/>
              </w:rPr>
            </w:pPr>
            <w:r>
              <w:rPr>
                <w:rFonts w:ascii="Calibri" w:hAnsi="Calibri" w:cs="Calibri"/>
                <w:color w:val="000000"/>
                <w:sz w:val="18"/>
                <w:szCs w:val="18"/>
              </w:rPr>
              <w:t>SERV</w:t>
            </w:r>
          </w:p>
        </w:tc>
        <w:tc>
          <w:tcPr>
            <w:tcW w:w="753" w:type="dxa"/>
            <w:tcBorders>
              <w:bottom w:val="single" w:sz="4" w:space="0" w:color="000000"/>
              <w:right w:val="single" w:sz="4" w:space="0" w:color="000000"/>
            </w:tcBorders>
            <w:vAlign w:val="center"/>
          </w:tcPr>
          <w:p w14:paraId="065B05FF" w14:textId="6F61A1AD" w:rsidR="00FC1C00" w:rsidRDefault="00FC1C00" w:rsidP="00D16FDE">
            <w:pPr>
              <w:ind w:left="0"/>
              <w:jc w:val="center"/>
              <w:rPr>
                <w:rFonts w:ascii="Calibri" w:hAnsi="Calibri" w:cs="Calibri"/>
                <w:color w:val="000000"/>
                <w:sz w:val="18"/>
                <w:szCs w:val="18"/>
              </w:rPr>
            </w:pPr>
            <w:r>
              <w:rPr>
                <w:rFonts w:ascii="Calibri" w:hAnsi="Calibri" w:cs="Calibri"/>
                <w:color w:val="000000"/>
                <w:sz w:val="18"/>
                <w:szCs w:val="18"/>
              </w:rPr>
              <w:t>02</w:t>
            </w:r>
          </w:p>
        </w:tc>
        <w:tc>
          <w:tcPr>
            <w:tcW w:w="993" w:type="dxa"/>
            <w:tcBorders>
              <w:top w:val="nil"/>
              <w:left w:val="single" w:sz="4" w:space="0" w:color="auto"/>
              <w:bottom w:val="single" w:sz="4" w:space="0" w:color="auto"/>
              <w:right w:val="single" w:sz="4" w:space="0" w:color="auto"/>
            </w:tcBorders>
            <w:vAlign w:val="center"/>
          </w:tcPr>
          <w:p w14:paraId="6D01B305" w14:textId="5E7910E8" w:rsidR="00FC1C00" w:rsidRDefault="00FC1C00" w:rsidP="00470223">
            <w:pPr>
              <w:ind w:left="0"/>
              <w:jc w:val="center"/>
              <w:rPr>
                <w:rFonts w:ascii="Calibri" w:hAnsi="Calibri" w:cs="Calibri"/>
                <w:color w:val="000000"/>
                <w:sz w:val="18"/>
                <w:szCs w:val="18"/>
              </w:rPr>
            </w:pPr>
            <w:r>
              <w:rPr>
                <w:rFonts w:ascii="Calibri" w:hAnsi="Calibri" w:cs="Calibri"/>
                <w:color w:val="000000"/>
                <w:sz w:val="18"/>
                <w:szCs w:val="18"/>
              </w:rPr>
              <w:t>2.820,00</w:t>
            </w:r>
          </w:p>
        </w:tc>
        <w:tc>
          <w:tcPr>
            <w:tcW w:w="1275" w:type="dxa"/>
            <w:tcBorders>
              <w:top w:val="nil"/>
              <w:left w:val="nil"/>
              <w:bottom w:val="single" w:sz="4" w:space="0" w:color="auto"/>
              <w:right w:val="single" w:sz="4" w:space="0" w:color="auto"/>
            </w:tcBorders>
            <w:vAlign w:val="center"/>
          </w:tcPr>
          <w:p w14:paraId="753DA72C" w14:textId="46224141" w:rsidR="00FC1C00" w:rsidRDefault="00FC1C00" w:rsidP="00470223">
            <w:pPr>
              <w:ind w:left="0"/>
              <w:jc w:val="center"/>
              <w:rPr>
                <w:rFonts w:ascii="Calibri" w:hAnsi="Calibri" w:cs="Calibri"/>
                <w:color w:val="000000"/>
                <w:sz w:val="18"/>
                <w:szCs w:val="18"/>
              </w:rPr>
            </w:pPr>
            <w:r>
              <w:rPr>
                <w:rFonts w:ascii="Calibri" w:hAnsi="Calibri" w:cs="Calibri"/>
                <w:color w:val="000000"/>
                <w:sz w:val="18"/>
                <w:szCs w:val="18"/>
              </w:rPr>
              <w:t>5.640,00</w:t>
            </w:r>
          </w:p>
        </w:tc>
      </w:tr>
      <w:tr w:rsidR="00FC1C00" w14:paraId="5FE2A00D" w14:textId="77777777" w:rsidTr="00FC1C00">
        <w:trPr>
          <w:trHeight w:val="315"/>
        </w:trPr>
        <w:tc>
          <w:tcPr>
            <w:tcW w:w="479" w:type="dxa"/>
            <w:tcBorders>
              <w:left w:val="double" w:sz="6" w:space="0" w:color="000000"/>
              <w:bottom w:val="double" w:sz="6" w:space="0" w:color="000000"/>
              <w:right w:val="single" w:sz="4" w:space="0" w:color="000000"/>
            </w:tcBorders>
            <w:shd w:val="clear" w:color="auto" w:fill="B8CCE4"/>
            <w:vAlign w:val="center"/>
          </w:tcPr>
          <w:p w14:paraId="0C0D4C77" w14:textId="0B3E9D5C" w:rsidR="00FC1C00" w:rsidRDefault="00FC1C00">
            <w:pPr>
              <w:ind w:left="0"/>
              <w:jc w:val="center"/>
              <w:rPr>
                <w:rFonts w:ascii="Calibri" w:hAnsi="Calibri" w:cs="Calibri"/>
                <w:color w:val="000000"/>
                <w:sz w:val="18"/>
                <w:szCs w:val="18"/>
              </w:rPr>
            </w:pPr>
            <w:r>
              <w:rPr>
                <w:rFonts w:ascii="Calibri" w:hAnsi="Calibri" w:cs="Calibri"/>
                <w:color w:val="000000"/>
                <w:sz w:val="18"/>
                <w:szCs w:val="18"/>
              </w:rPr>
              <w:t> </w:t>
            </w:r>
          </w:p>
        </w:tc>
        <w:tc>
          <w:tcPr>
            <w:tcW w:w="4841" w:type="dxa"/>
            <w:tcBorders>
              <w:bottom w:val="double" w:sz="6" w:space="0" w:color="000000"/>
              <w:right w:val="single" w:sz="4" w:space="0" w:color="000000"/>
            </w:tcBorders>
            <w:shd w:val="clear" w:color="auto" w:fill="B8CCE4"/>
            <w:vAlign w:val="center"/>
          </w:tcPr>
          <w:p w14:paraId="753B31BE" w14:textId="77777777" w:rsidR="00FC1C00" w:rsidRDefault="00FC1C00">
            <w:pPr>
              <w:ind w:left="0"/>
              <w:jc w:val="left"/>
              <w:rPr>
                <w:rFonts w:ascii="Calibri" w:hAnsi="Calibri" w:cs="Calibri"/>
                <w:color w:val="000000"/>
                <w:sz w:val="18"/>
                <w:szCs w:val="18"/>
              </w:rPr>
            </w:pPr>
            <w:r>
              <w:rPr>
                <w:rFonts w:ascii="Calibri" w:hAnsi="Calibri" w:cs="Calibri"/>
                <w:color w:val="000000"/>
                <w:sz w:val="18"/>
                <w:szCs w:val="18"/>
              </w:rPr>
              <w:t> </w:t>
            </w:r>
          </w:p>
        </w:tc>
        <w:tc>
          <w:tcPr>
            <w:tcW w:w="801" w:type="dxa"/>
            <w:tcBorders>
              <w:bottom w:val="double" w:sz="6" w:space="0" w:color="000000"/>
              <w:right w:val="single" w:sz="4" w:space="0" w:color="000000"/>
            </w:tcBorders>
            <w:shd w:val="clear" w:color="auto" w:fill="B8CCE4"/>
            <w:vAlign w:val="center"/>
          </w:tcPr>
          <w:p w14:paraId="7AF02EEB" w14:textId="77777777" w:rsidR="00FC1C00" w:rsidRDefault="00FC1C00">
            <w:pPr>
              <w:ind w:left="0"/>
              <w:jc w:val="center"/>
              <w:rPr>
                <w:rFonts w:ascii="Calibri" w:hAnsi="Calibri" w:cs="Calibri"/>
                <w:color w:val="000000"/>
                <w:sz w:val="18"/>
                <w:szCs w:val="18"/>
              </w:rPr>
            </w:pPr>
            <w:r>
              <w:rPr>
                <w:rFonts w:ascii="Calibri" w:hAnsi="Calibri" w:cs="Calibri"/>
                <w:color w:val="000000"/>
                <w:sz w:val="18"/>
                <w:szCs w:val="18"/>
              </w:rPr>
              <w:t> </w:t>
            </w:r>
          </w:p>
        </w:tc>
        <w:tc>
          <w:tcPr>
            <w:tcW w:w="753" w:type="dxa"/>
            <w:tcBorders>
              <w:bottom w:val="double" w:sz="6" w:space="0" w:color="000000"/>
              <w:right w:val="single" w:sz="4" w:space="0" w:color="000000"/>
            </w:tcBorders>
            <w:shd w:val="clear" w:color="auto" w:fill="B8CCE4"/>
            <w:vAlign w:val="center"/>
          </w:tcPr>
          <w:p w14:paraId="6B44F8F6" w14:textId="77777777" w:rsidR="00FC1C00" w:rsidRDefault="00FC1C00">
            <w:pPr>
              <w:ind w:left="0"/>
              <w:jc w:val="center"/>
              <w:rPr>
                <w:rFonts w:ascii="Calibri" w:hAnsi="Calibri" w:cs="Calibri"/>
                <w:color w:val="000000"/>
                <w:sz w:val="18"/>
                <w:szCs w:val="18"/>
              </w:rPr>
            </w:pPr>
            <w:r>
              <w:rPr>
                <w:rFonts w:ascii="Calibri" w:hAnsi="Calibri" w:cs="Calibri"/>
                <w:color w:val="000000"/>
                <w:sz w:val="18"/>
                <w:szCs w:val="18"/>
              </w:rPr>
              <w:t> </w:t>
            </w:r>
          </w:p>
        </w:tc>
        <w:tc>
          <w:tcPr>
            <w:tcW w:w="993" w:type="dxa"/>
            <w:tcBorders>
              <w:bottom w:val="double" w:sz="6" w:space="0" w:color="000000"/>
              <w:right w:val="single" w:sz="4" w:space="0" w:color="000000"/>
            </w:tcBorders>
            <w:shd w:val="clear" w:color="auto" w:fill="B8CCE4"/>
            <w:vAlign w:val="center"/>
          </w:tcPr>
          <w:p w14:paraId="500FDE7E" w14:textId="77777777" w:rsidR="00FC1C00" w:rsidRDefault="00FC1C00">
            <w:pPr>
              <w:ind w:left="0"/>
              <w:jc w:val="center"/>
              <w:rPr>
                <w:rFonts w:ascii="Calibri" w:hAnsi="Calibri" w:cs="Calibri"/>
                <w:color w:val="000000"/>
                <w:sz w:val="18"/>
                <w:szCs w:val="18"/>
              </w:rPr>
            </w:pPr>
            <w:r>
              <w:rPr>
                <w:rFonts w:ascii="Calibri" w:hAnsi="Calibri" w:cs="Calibri"/>
                <w:color w:val="000000"/>
                <w:sz w:val="18"/>
                <w:szCs w:val="18"/>
              </w:rPr>
              <w:t>TOTAL</w:t>
            </w:r>
          </w:p>
        </w:tc>
        <w:tc>
          <w:tcPr>
            <w:tcW w:w="1275" w:type="dxa"/>
            <w:tcBorders>
              <w:bottom w:val="double" w:sz="6" w:space="0" w:color="000000"/>
              <w:right w:val="double" w:sz="6" w:space="0" w:color="000000"/>
            </w:tcBorders>
            <w:shd w:val="clear" w:color="auto" w:fill="B8CCE4"/>
            <w:vAlign w:val="center"/>
          </w:tcPr>
          <w:p w14:paraId="0BD75B9F" w14:textId="03F26E50" w:rsidR="00FC1C00" w:rsidRPr="000B434B" w:rsidRDefault="00FC1C00" w:rsidP="00D16FDE">
            <w:pPr>
              <w:ind w:left="0"/>
              <w:jc w:val="center"/>
              <w:rPr>
                <w:rFonts w:ascii="Calibri" w:hAnsi="Calibri" w:cs="Calibri"/>
                <w:color w:val="000000"/>
                <w:sz w:val="18"/>
                <w:szCs w:val="18"/>
                <w:highlight w:val="yellow"/>
              </w:rPr>
            </w:pPr>
            <w:r w:rsidRPr="000B434B">
              <w:rPr>
                <w:rFonts w:ascii="Calibri" w:hAnsi="Calibri" w:cs="Calibri"/>
                <w:color w:val="000000"/>
                <w:sz w:val="18"/>
                <w:szCs w:val="18"/>
                <w:highlight w:val="yellow"/>
              </w:rPr>
              <w:t>R$ 30.824,08</w:t>
            </w:r>
          </w:p>
        </w:tc>
      </w:tr>
    </w:tbl>
    <w:p w14:paraId="142302E5" w14:textId="2DBDCF8F" w:rsidR="001979E5" w:rsidRPr="00CF5B15" w:rsidRDefault="007D709C">
      <w:pPr>
        <w:pStyle w:val="Ttulo2"/>
      </w:pPr>
      <w:r w:rsidRPr="00CF5B15">
        <w:t xml:space="preserve">O custo estimado total da contratação é de </w:t>
      </w:r>
      <w:r w:rsidRPr="00E86008">
        <w:rPr>
          <w:highlight w:val="yellow"/>
        </w:rPr>
        <w:t xml:space="preserve">R$ </w:t>
      </w:r>
      <w:r w:rsidR="000B434B" w:rsidRPr="00E86008">
        <w:rPr>
          <w:highlight w:val="yellow"/>
        </w:rPr>
        <w:t xml:space="preserve">30.824,08 </w:t>
      </w:r>
      <w:r w:rsidRPr="00E86008">
        <w:rPr>
          <w:highlight w:val="yellow"/>
        </w:rPr>
        <w:t>(</w:t>
      </w:r>
      <w:r w:rsidR="000B434B" w:rsidRPr="00E86008">
        <w:rPr>
          <w:highlight w:val="yellow"/>
        </w:rPr>
        <w:t>trinta mil, oitocentos e vinte quatro reais e</w:t>
      </w:r>
      <w:r w:rsidR="00E86008" w:rsidRPr="00E86008">
        <w:rPr>
          <w:highlight w:val="yellow"/>
        </w:rPr>
        <w:t xml:space="preserve"> oito centavos</w:t>
      </w:r>
      <w:r w:rsidRPr="00E86008">
        <w:rPr>
          <w:highlight w:val="yellow"/>
        </w:rPr>
        <w:t>)</w:t>
      </w:r>
      <w:r w:rsidRPr="00CF5B15">
        <w:t>, conforme custos unitários apresentados pela Pesquisa de Preços.</w:t>
      </w:r>
    </w:p>
    <w:p w14:paraId="1B4DDD5B" w14:textId="1314E9BD" w:rsidR="001979E5" w:rsidRDefault="007D709C" w:rsidP="00D757D3">
      <w:pPr>
        <w:pStyle w:val="Ttulo1"/>
        <w:jc w:val="both"/>
      </w:pPr>
      <w:r>
        <w:t>FUNDAMENTAÇÃO E DESCRIÇÃO DA NECESSIDADE DA CONTRATAÇÃO</w:t>
      </w:r>
    </w:p>
    <w:p w14:paraId="1531B6D7" w14:textId="602CE66F" w:rsidR="001979E5" w:rsidRDefault="007D709C">
      <w:pPr>
        <w:pStyle w:val="Ttulo2"/>
      </w:pPr>
      <w:r>
        <w:t>Este termo de referência foi elaborado considerando os Estudos Preliminares constantes do processo administrativo nº 0</w:t>
      </w:r>
      <w:r w:rsidR="00841310">
        <w:t>05</w:t>
      </w:r>
      <w:r>
        <w:t>/202</w:t>
      </w:r>
      <w:r w:rsidR="009B76ED">
        <w:t>5</w:t>
      </w:r>
      <w:r>
        <w:t>, da Câmara Municipal de Embu-Guaçu.</w:t>
      </w:r>
    </w:p>
    <w:p w14:paraId="3DD503BD" w14:textId="574BA409" w:rsidR="00B80982" w:rsidRDefault="00250E6F">
      <w:pPr>
        <w:pStyle w:val="Ttulo2"/>
      </w:pPr>
      <w:r>
        <w:t xml:space="preserve">A contratação de solução de serviço de Medicina e Segurança do Trabalho constitui medida imprescindível para assegurar a proteção à saúde e à integridade física e mental dos servidores bem como para garantir o estrito cumprimento das normas legais e regulamentares vigentes. Tais serviços abrangem a elaboração e implementação de programas destinados à prevenção </w:t>
      </w:r>
      <w:r>
        <w:lastRenderedPageBreak/>
        <w:t>de riscos ocupacionais, à promoção de condições salubres de trabalho e à redução de passivos trabalhistas, contribuindo, assim, para o bem-estar no ambiente laboral.</w:t>
      </w:r>
    </w:p>
    <w:p w14:paraId="4A3D6398" w14:textId="01876BFA" w:rsidR="00250E6F" w:rsidRDefault="00250E6F">
      <w:pPr>
        <w:pStyle w:val="Ttulo2"/>
      </w:pPr>
      <w:r>
        <w:t>Em conformidade com as Normas Regulamentadores (NRs) – especialmente a NR-4, NR-7, NR-9 e NR-17 -, a implementação desses serviços é crucial para garantir a regularidade perante o Ministério do Trabalho e assegurar ambientes laborais livres de riscos ocupacionais.</w:t>
      </w:r>
    </w:p>
    <w:p w14:paraId="722A0B68" w14:textId="59A9B222" w:rsidR="00250E6F" w:rsidRDefault="00250E6F">
      <w:pPr>
        <w:pStyle w:val="Ttulo2"/>
      </w:pPr>
      <w:r>
        <w:t>Atualmente, a Câmara Municipal de Embu-Guaçu não dispõe de tais serviços, o que torna sua implementação urgente e necessária para atender às exigências legais e a preservar a saúde e a segurança dos servidores. A prestação dos serviços ocorrerá de forma contínua, garantindo acompanhamento permanente e ações preventivas de riscos ocupacionais.</w:t>
      </w:r>
    </w:p>
    <w:p w14:paraId="000D504F" w14:textId="5648E178" w:rsidR="001979E5" w:rsidRDefault="007D709C">
      <w:pPr>
        <w:pStyle w:val="Ttulo2"/>
      </w:pPr>
      <w:r>
        <w:t>O objeto da contratação está previsto no Plano de Contratações Anual 202</w:t>
      </w:r>
      <w:r w:rsidR="009B76ED">
        <w:t>5</w:t>
      </w:r>
      <w:r>
        <w:t>, publicado no Portal da Câmara Municipal de Embu-Guaçu: www.embuguacu.sp.leg.br</w:t>
      </w:r>
    </w:p>
    <w:p w14:paraId="19CE8AE4" w14:textId="77777777" w:rsidR="001979E5" w:rsidRDefault="007D709C">
      <w:pPr>
        <w:pStyle w:val="Ttulo1"/>
      </w:pPr>
      <w:r>
        <w:t>DESCRIÇÃO DA SOLUÇÃO</w:t>
      </w:r>
    </w:p>
    <w:p w14:paraId="5710103E" w14:textId="6FF510F5" w:rsidR="004846B0" w:rsidRDefault="00363687" w:rsidP="00D63215">
      <w:pPr>
        <w:pStyle w:val="Ttulo2"/>
      </w:pPr>
      <w:r>
        <w:t>A</w:t>
      </w:r>
      <w:r w:rsidR="00D63215">
        <w:t xml:space="preserve"> contratação de uma empresa especializada em Saúde e Segurança do Trabalho (SST) tem como objetivo garantir a implementação, gestão e manutenção de todos os programas e ações necessários para proteção da saúde e integridade física e mental dos servidores da Cãmara Municipal de Embu-Guaçu, em conformidade com as Normas Regulamentadores (NRs) e a legislação vigente. A solução deve abranger os seguintes aspectos:</w:t>
      </w:r>
    </w:p>
    <w:p w14:paraId="42A51D91" w14:textId="550D1EA1" w:rsidR="00D63215" w:rsidRDefault="00D63215" w:rsidP="00D63215">
      <w:pPr>
        <w:pStyle w:val="Ttulo2"/>
      </w:pPr>
      <w:r>
        <w:t>A empresa será responsável pela execução dos seguintes serviços:</w:t>
      </w:r>
    </w:p>
    <w:p w14:paraId="01084837" w14:textId="0EB42BB2" w:rsidR="00D63215" w:rsidRPr="00A30282" w:rsidRDefault="00D63215" w:rsidP="00D63215">
      <w:pPr>
        <w:pStyle w:val="Ttulo3"/>
        <w:rPr>
          <w:b/>
          <w:bCs/>
        </w:rPr>
      </w:pPr>
      <w:r w:rsidRPr="00A30282">
        <w:rPr>
          <w:b/>
          <w:bCs/>
        </w:rPr>
        <w:t>Elaboração e Gestão de Programas:</w:t>
      </w:r>
    </w:p>
    <w:p w14:paraId="2E858FB2" w14:textId="77D5D316" w:rsidR="00D63215" w:rsidRDefault="00D63215" w:rsidP="00D63215">
      <w:pPr>
        <w:pStyle w:val="Ttulo4"/>
      </w:pPr>
      <w:r w:rsidRPr="00AB58CE">
        <w:rPr>
          <w:b/>
          <w:bCs/>
        </w:rPr>
        <w:t>Programa de Gerenciamento de Riscos (PGR)</w:t>
      </w:r>
      <w:r>
        <w:t>: Identificação, avaliação e controle de riscos ocupacionais, com atualizações periódicas e integração ao eSocial.</w:t>
      </w:r>
    </w:p>
    <w:p w14:paraId="20C25E2C" w14:textId="1F4C5813" w:rsidR="00D63215" w:rsidRPr="00D63215" w:rsidRDefault="00AB58CE" w:rsidP="00D63215">
      <w:pPr>
        <w:pStyle w:val="Ttulo4"/>
      </w:pPr>
      <w:r w:rsidRPr="00AB58CE">
        <w:rPr>
          <w:b/>
          <w:bCs/>
        </w:rPr>
        <w:t>Programa de Controle Médico de Saúde Ocupacional (PCMSO)</w:t>
      </w:r>
      <w:r>
        <w:t xml:space="preserve">: Planejamento e execução de exames ocupacionais (admissionais, periódicos, demissionais, retorno ao trabalho e mudança de função), com foco na prevenção de doenças físicas e </w:t>
      </w:r>
      <w:r w:rsidR="00A37D21">
        <w:t>mentais</w:t>
      </w:r>
      <w:r>
        <w:t xml:space="preserve">, como estresse e </w:t>
      </w:r>
      <w:r w:rsidR="00A37D21">
        <w:t>b</w:t>
      </w:r>
      <w:r>
        <w:t>urnout.</w:t>
      </w:r>
    </w:p>
    <w:p w14:paraId="5BA37727" w14:textId="3B6645D8" w:rsidR="00D63215" w:rsidRPr="00D63215" w:rsidRDefault="00AB58CE" w:rsidP="00D63215">
      <w:pPr>
        <w:pStyle w:val="Ttulo4"/>
      </w:pPr>
      <w:r w:rsidRPr="00AB58CE">
        <w:rPr>
          <w:b/>
          <w:bCs/>
        </w:rPr>
        <w:t>Laudo Técnico de Condições Ambientais do Trabalho (LTCAT)</w:t>
      </w:r>
      <w:r w:rsidR="00D63215">
        <w:t xml:space="preserve">: </w:t>
      </w:r>
      <w:r>
        <w:t>Avaliação de agentes nocivos no ambiente laboral para fins previdenciários e enquadramento em aposentadoria especial.</w:t>
      </w:r>
    </w:p>
    <w:p w14:paraId="291F03B6" w14:textId="0F6C8FC0" w:rsidR="00D63215" w:rsidRDefault="00AB58CE" w:rsidP="00D63215">
      <w:pPr>
        <w:pStyle w:val="Ttulo4"/>
      </w:pPr>
      <w:r w:rsidRPr="00AB58CE">
        <w:rPr>
          <w:b/>
          <w:bCs/>
        </w:rPr>
        <w:t>Análise Ergonômica do Trabalho (AET)</w:t>
      </w:r>
      <w:r w:rsidR="00D63215">
        <w:t xml:space="preserve">: </w:t>
      </w:r>
      <w:r>
        <w:t>Avaliação e adequação das condições laborais, visando à prevenção de doenças ocupacionais e à promoção do conforto e eficiência no trabalho.</w:t>
      </w:r>
    </w:p>
    <w:p w14:paraId="76914C5F" w14:textId="77777777" w:rsidR="00AE412F" w:rsidRDefault="00A30282" w:rsidP="00324031">
      <w:pPr>
        <w:pStyle w:val="Ttulo3"/>
      </w:pPr>
      <w:r w:rsidRPr="00AE412F">
        <w:rPr>
          <w:b/>
          <w:bCs/>
        </w:rPr>
        <w:t>Realização de Exames Ocupacionais</w:t>
      </w:r>
      <w:r>
        <w:t>:</w:t>
      </w:r>
    </w:p>
    <w:p w14:paraId="558FD7EF" w14:textId="77777777" w:rsidR="00AE412F" w:rsidRDefault="004A4387" w:rsidP="00F31980">
      <w:pPr>
        <w:pStyle w:val="Ttulo3"/>
      </w:pPr>
      <w:r w:rsidRPr="004A4387">
        <w:t>Admissional: Avaliação da aptidão do servidor para o exercício das atividades a</w:t>
      </w:r>
      <w:r>
        <w:t>nt</w:t>
      </w:r>
      <w:r w:rsidRPr="004A4387">
        <w:t xml:space="preserve">es do </w:t>
      </w:r>
      <w:r>
        <w:t>iní</w:t>
      </w:r>
      <w:r w:rsidRPr="004A4387">
        <w:t>cio de suas fun</w:t>
      </w:r>
      <w:r>
        <w:t>çõe</w:t>
      </w:r>
      <w:r w:rsidRPr="004A4387">
        <w:t>s</w:t>
      </w:r>
      <w:r>
        <w:t>;</w:t>
      </w:r>
    </w:p>
    <w:p w14:paraId="55475E49" w14:textId="136CF215" w:rsidR="004A4387" w:rsidRDefault="004A4387" w:rsidP="00F31980">
      <w:pPr>
        <w:pStyle w:val="Ttulo3"/>
      </w:pPr>
      <w:r w:rsidRPr="004A4387">
        <w:lastRenderedPageBreak/>
        <w:t>Periódico: Monitoramento da saúde do servidor, conforme o grau de risco associado à função exercida, com periodicidade definida conforme as Normas Regulamentadoras (NRs) e as diretrizes do PCMSO.</w:t>
      </w:r>
    </w:p>
    <w:p w14:paraId="02620EBA" w14:textId="03766457" w:rsidR="004A4387" w:rsidRDefault="004A4387" w:rsidP="004A4387">
      <w:pPr>
        <w:pStyle w:val="Ttulo4"/>
      </w:pPr>
      <w:r w:rsidRPr="004A4387">
        <w:t>Retorno ao Trabalho: Verificação de capacidade laborativa do servidor após afastamento por doença, acidente ou licença médica.</w:t>
      </w:r>
    </w:p>
    <w:p w14:paraId="2EDDE8E5" w14:textId="77777777" w:rsidR="00430A69" w:rsidRDefault="00430A69" w:rsidP="004A4387">
      <w:pPr>
        <w:pStyle w:val="Ttulo4"/>
      </w:pPr>
      <w:r w:rsidRPr="00430A69">
        <w:t>Mudança de Função: Necessário quando houver alteração nas atividades desempenhadas, com avaliação da aptidão para as novas condições de trabalho.</w:t>
      </w:r>
    </w:p>
    <w:p w14:paraId="338EA523" w14:textId="22D16343" w:rsidR="004A4387" w:rsidRDefault="00430A69" w:rsidP="0046200D">
      <w:pPr>
        <w:pStyle w:val="Ttulo4"/>
      </w:pPr>
      <w:r w:rsidRPr="00430A69">
        <w:t>Demissional: Avaliação de possíveis impactes das atividades laborais na saúde de servidor ao término do vínculo empregatício.</w:t>
      </w:r>
    </w:p>
    <w:p w14:paraId="75A83AE5" w14:textId="7E480C4D" w:rsidR="00430A69" w:rsidRDefault="00430A69" w:rsidP="00430A69">
      <w:pPr>
        <w:pStyle w:val="Ttulo3"/>
      </w:pPr>
      <w:r>
        <w:t>Observações:</w:t>
      </w:r>
    </w:p>
    <w:p w14:paraId="60633B10" w14:textId="4D12376B" w:rsidR="00430A69" w:rsidRPr="00A61FF7" w:rsidRDefault="00430A69" w:rsidP="00430A69">
      <w:pPr>
        <w:pStyle w:val="Ttulo4"/>
      </w:pPr>
      <w:r w:rsidRPr="00A61FF7">
        <w:t>Os exames ocupacionais periódicos deverão ser realizados nas unidades da Câmara Municipal, visando à comodidade dos servidores e à otimização do tempo de trabalho. Os demais exames (admissional, retorno ao trabalho, mudança de função e demissional) poderão ser realizados na sede da contratada, desde que previamente agendados e comunicados à Câmara Municipal.</w:t>
      </w:r>
    </w:p>
    <w:p w14:paraId="012A9299" w14:textId="5415CEAE" w:rsidR="00430A69" w:rsidRDefault="00430A69" w:rsidP="00430A69">
      <w:pPr>
        <w:pStyle w:val="Ttulo4"/>
      </w:pPr>
      <w:r w:rsidRPr="00430A69">
        <w:t>Após a elaboração do PCMSO o Programa pode indicar a realização de exames complementares para a realização do exame admissional, como, por exemplo, audiometria, exames laboratoriais, exames de imagem, etc. Esses exames deverão ser arcados pelos servidores nomeados.</w:t>
      </w:r>
    </w:p>
    <w:p w14:paraId="6DB09B60" w14:textId="1CB54E29" w:rsidR="00430A69" w:rsidRPr="006B47AA" w:rsidRDefault="00430A69" w:rsidP="00430A69">
      <w:pPr>
        <w:pStyle w:val="Ttulo3"/>
        <w:rPr>
          <w:b/>
          <w:bCs/>
        </w:rPr>
      </w:pPr>
      <w:r w:rsidRPr="006B47AA">
        <w:rPr>
          <w:b/>
          <w:bCs/>
        </w:rPr>
        <w:t>Gestão do Social:</w:t>
      </w:r>
    </w:p>
    <w:p w14:paraId="53C17672" w14:textId="03203839" w:rsidR="00430A69" w:rsidRDefault="00430A69" w:rsidP="00430A69">
      <w:pPr>
        <w:pStyle w:val="Ttulo4"/>
      </w:pPr>
      <w:r w:rsidRPr="00430A69">
        <w:t>Alimentação continua do eSocial com os dados exigidos sobre Saúde e Segurança do Trabalho (SST). garantindo conformidade com os prazos e normas estabelecidas;</w:t>
      </w:r>
    </w:p>
    <w:p w14:paraId="665E1F1A" w14:textId="20F7CBA6" w:rsidR="006B47AA" w:rsidRDefault="006B47AA" w:rsidP="0065260F">
      <w:pPr>
        <w:pStyle w:val="Ttulo4"/>
      </w:pPr>
      <w:r w:rsidRPr="006B47AA">
        <w:t xml:space="preserve">Para o envio, ao eSocial, do evento </w:t>
      </w:r>
      <w:r>
        <w:t>S</w:t>
      </w:r>
      <w:r w:rsidRPr="006B47AA">
        <w:t>-2210 (acidente de trabalho</w:t>
      </w:r>
      <w:r>
        <w:t>)</w:t>
      </w:r>
      <w:r w:rsidRPr="006B47AA">
        <w:t xml:space="preserve"> o prazo máximo e de um dia útil após a ocorrência;</w:t>
      </w:r>
    </w:p>
    <w:p w14:paraId="7F1B6152" w14:textId="4BC81D25" w:rsidR="006B47AA" w:rsidRDefault="006B47AA" w:rsidP="0065260F">
      <w:pPr>
        <w:pStyle w:val="Ttulo4"/>
      </w:pPr>
      <w:r w:rsidRPr="006B47AA">
        <w:t>Para o envio, ao eSocial, dos eventos S-2220 (saúde dos trabalhadores</w:t>
      </w:r>
      <w:r>
        <w:t>)</w:t>
      </w:r>
      <w:r w:rsidRPr="006B47AA">
        <w:t xml:space="preserve"> e S-2240 (condições ambientais de trabalho a exposição a agentes nocivos</w:t>
      </w:r>
      <w:r>
        <w:t>)</w:t>
      </w:r>
      <w:r w:rsidRPr="006B47AA">
        <w:t xml:space="preserve"> o prazo máximo é até o dia 15 do mês subsequente </w:t>
      </w:r>
      <w:r>
        <w:t>à</w:t>
      </w:r>
      <w:r w:rsidRPr="006B47AA">
        <w:t xml:space="preserve"> entrega dos programas e laudos, e em caso de alterações da informação inicial.</w:t>
      </w:r>
    </w:p>
    <w:p w14:paraId="3613D70F" w14:textId="5017E23F" w:rsidR="006B47AA" w:rsidRPr="00E86008" w:rsidRDefault="00E86008" w:rsidP="006B47AA">
      <w:pPr>
        <w:pStyle w:val="Ttulo3"/>
        <w:rPr>
          <w:b/>
          <w:bCs/>
          <w:highlight w:val="yellow"/>
        </w:rPr>
      </w:pPr>
      <w:r w:rsidRPr="00E86008">
        <w:rPr>
          <w:b/>
          <w:bCs/>
          <w:highlight w:val="yellow"/>
        </w:rPr>
        <w:t>Item Suprimido.</w:t>
      </w:r>
    </w:p>
    <w:p w14:paraId="20FC8DEC" w14:textId="7214A4FA" w:rsidR="00430A69" w:rsidRDefault="00FC052C" w:rsidP="00FC052C">
      <w:pPr>
        <w:pStyle w:val="Ttulo2"/>
      </w:pPr>
      <w:r w:rsidRPr="001830B8">
        <w:rPr>
          <w:b/>
          <w:bCs/>
        </w:rPr>
        <w:t>Tecnologia e Relatórios</w:t>
      </w:r>
      <w:r w:rsidRPr="00FC052C">
        <w:t>:</w:t>
      </w:r>
    </w:p>
    <w:p w14:paraId="0AAF59F4" w14:textId="03FCE68D" w:rsidR="00FC052C" w:rsidRDefault="00FC052C" w:rsidP="00FC052C">
      <w:pPr>
        <w:pStyle w:val="Ttulo3"/>
      </w:pPr>
      <w:r w:rsidRPr="00FC052C">
        <w:t>A empresa contratada deve fornecer:</w:t>
      </w:r>
    </w:p>
    <w:p w14:paraId="6C84C77E" w14:textId="61B36584" w:rsidR="00FC052C" w:rsidRDefault="00FC052C" w:rsidP="00FC052C">
      <w:pPr>
        <w:pStyle w:val="Ttulo4"/>
      </w:pPr>
      <w:r w:rsidRPr="00FC052C">
        <w:t>Um sistema informatizado ou plataforma digital para acesso aos documentos e gestão dos serviços, garantindo transparência e facilidade na consulta dos relatórios.</w:t>
      </w:r>
    </w:p>
    <w:p w14:paraId="5EA67450" w14:textId="10AEAB7F" w:rsidR="00FC052C" w:rsidRPr="00FC052C" w:rsidRDefault="00FC052C" w:rsidP="00FC052C">
      <w:pPr>
        <w:pStyle w:val="Ttulo4"/>
      </w:pPr>
      <w:r w:rsidRPr="00FC052C">
        <w:t>Relatórios periódicos (mínimo semestral) sobre a execução dos serviços, incluindo diagnósticos de risco, acompanhamento da saúde dos servidores e recomendações de melhoria.</w:t>
      </w:r>
    </w:p>
    <w:p w14:paraId="1E9DC749" w14:textId="60B84302" w:rsidR="00FC052C" w:rsidRDefault="00FC052C" w:rsidP="00FC052C">
      <w:pPr>
        <w:pStyle w:val="Ttulo2"/>
        <w:rPr>
          <w:b/>
          <w:bCs/>
        </w:rPr>
      </w:pPr>
      <w:r w:rsidRPr="00FC052C">
        <w:rPr>
          <w:b/>
          <w:bCs/>
        </w:rPr>
        <w:t>Prazos e atendimento:</w:t>
      </w:r>
    </w:p>
    <w:p w14:paraId="60547F55" w14:textId="77777777" w:rsidR="00AE412F" w:rsidRDefault="00FC052C" w:rsidP="00D71C3A">
      <w:pPr>
        <w:pStyle w:val="Ttulo3"/>
      </w:pPr>
      <w:r>
        <w:t>A empresa contratada deve:</w:t>
      </w:r>
    </w:p>
    <w:p w14:paraId="5976AA00" w14:textId="77777777" w:rsidR="00AE412F" w:rsidRDefault="00CA5D18" w:rsidP="0058172C">
      <w:pPr>
        <w:pStyle w:val="Ttulo3"/>
      </w:pPr>
      <w:r>
        <w:t xml:space="preserve">Definir prazos máximos de </w:t>
      </w:r>
      <w:r w:rsidR="00C21A54">
        <w:t>20</w:t>
      </w:r>
      <w:r>
        <w:t xml:space="preserve"> (</w:t>
      </w:r>
      <w:r w:rsidR="00C21A54">
        <w:t>vinte</w:t>
      </w:r>
      <w:r>
        <w:t xml:space="preserve">) dias </w:t>
      </w:r>
      <w:r w:rsidR="00C21A54">
        <w:t xml:space="preserve">úteis </w:t>
      </w:r>
      <w:r>
        <w:t>para entrega inicial dos laudos e programas após a assinatura do contrato.</w:t>
      </w:r>
    </w:p>
    <w:p w14:paraId="6CF67DEB" w14:textId="666F5E04" w:rsidR="00CA5D18" w:rsidRPr="00CA5D18" w:rsidRDefault="007740E2" w:rsidP="0058172C">
      <w:pPr>
        <w:pStyle w:val="Ttulo3"/>
      </w:pPr>
      <w:r>
        <w:lastRenderedPageBreak/>
        <w:t>Garantir atendimento remoto em até 24 (vinte e quatro) horas e atendimento presencial em até 48 (quarenta e oito) horas, sempre que solicitado, incluindo suporte técnico para esclarecimento de dúvidas e resolução de problemas.</w:t>
      </w:r>
    </w:p>
    <w:p w14:paraId="3BFB517D" w14:textId="2708575B" w:rsidR="001830B8" w:rsidRDefault="007740E2" w:rsidP="001830B8">
      <w:pPr>
        <w:pStyle w:val="Ttulo4"/>
      </w:pPr>
      <w:r>
        <w:t>Realizar todos os exames periódicos nas unidades da Câmara Municipal.</w:t>
      </w:r>
    </w:p>
    <w:p w14:paraId="41F1A449" w14:textId="542BA55D" w:rsidR="001830B8" w:rsidRDefault="001830B8" w:rsidP="001830B8">
      <w:pPr>
        <w:pStyle w:val="Ttulo2"/>
        <w:rPr>
          <w:b/>
          <w:bCs/>
        </w:rPr>
      </w:pPr>
      <w:r>
        <w:rPr>
          <w:b/>
          <w:bCs/>
        </w:rPr>
        <w:t>Outros Requisitos da Contratação</w:t>
      </w:r>
      <w:r w:rsidRPr="00FC052C">
        <w:rPr>
          <w:b/>
          <w:bCs/>
        </w:rPr>
        <w:t>:</w:t>
      </w:r>
    </w:p>
    <w:p w14:paraId="6957E7E3" w14:textId="559187C5" w:rsidR="00D05722" w:rsidRDefault="00D05722" w:rsidP="001830B8">
      <w:pPr>
        <w:pStyle w:val="Ttulo3"/>
      </w:pPr>
      <w:r>
        <w:t>Qualificação Técnica</w:t>
      </w:r>
    </w:p>
    <w:p w14:paraId="1D0D2382" w14:textId="4EF2D406" w:rsidR="00D05722" w:rsidRDefault="00D05722" w:rsidP="00D05722">
      <w:pPr>
        <w:pStyle w:val="Ttulo4"/>
      </w:pPr>
      <w:r>
        <w:t>Estar regularmente registrada nos órgãos competentes, incluindo o Conselho Regional de Engenharia e Agronomia (CREA) ou Conselho Regional de Medicina (CRM) para os responsáveis técnicos.</w:t>
      </w:r>
    </w:p>
    <w:p w14:paraId="2F6C3B60" w14:textId="06943D7C" w:rsidR="00D05722" w:rsidRPr="00D05722" w:rsidRDefault="00D05722" w:rsidP="00D05722">
      <w:pPr>
        <w:pStyle w:val="Ttulo4"/>
      </w:pPr>
      <w:r>
        <w:t>Comprovar de experiência mínima de 3 (três) anos na prestação de serviços de Medicina e Segurança do Trabalho, em períodos sucessivos ou não, conforme disposto no o §5° do art. 67 da Lei n ° 14.133/2021, por meio de atestados de capacidade técnica emitidos por órgãos públicos ou empresas privadas;</w:t>
      </w:r>
    </w:p>
    <w:p w14:paraId="4B0469EB" w14:textId="53BDF796" w:rsidR="00D05722" w:rsidRPr="00D05722" w:rsidRDefault="00D05722" w:rsidP="00D05722">
      <w:pPr>
        <w:pStyle w:val="Ttulo4"/>
      </w:pPr>
      <w:r>
        <w:t>Dispor de profissionais legalmente habilitados e com registros ativos, tais como:</w:t>
      </w:r>
    </w:p>
    <w:p w14:paraId="5D9FCABD" w14:textId="5FA36F23" w:rsidR="00D05722" w:rsidRPr="00D05722" w:rsidRDefault="00D05722" w:rsidP="00D05722">
      <w:pPr>
        <w:pStyle w:val="Ttulo5"/>
        <w:jc w:val="both"/>
        <w:rPr>
          <w:rFonts w:ascii="Times New Roman" w:hAnsi="Times New Roman"/>
          <w:sz w:val="22"/>
          <w:szCs w:val="22"/>
        </w:rPr>
      </w:pPr>
      <w:r>
        <w:rPr>
          <w:rFonts w:ascii="Times New Roman" w:hAnsi="Times New Roman"/>
          <w:sz w:val="22"/>
          <w:szCs w:val="22"/>
        </w:rPr>
        <w:t>Médico do Trabalho para elaboração e execução do PCMSO.</w:t>
      </w:r>
    </w:p>
    <w:p w14:paraId="6B36E8C7" w14:textId="4CECF767" w:rsidR="00D05722" w:rsidRPr="00FF6CB2" w:rsidRDefault="00FF6CB2" w:rsidP="00FF6CB2">
      <w:pPr>
        <w:pStyle w:val="Ttulo5"/>
        <w:jc w:val="both"/>
        <w:rPr>
          <w:rFonts w:ascii="Times New Roman" w:hAnsi="Times New Roman"/>
          <w:sz w:val="22"/>
          <w:szCs w:val="22"/>
        </w:rPr>
      </w:pPr>
      <w:r>
        <w:rPr>
          <w:rFonts w:ascii="Times New Roman" w:hAnsi="Times New Roman"/>
          <w:sz w:val="22"/>
          <w:szCs w:val="22"/>
        </w:rPr>
        <w:t>Engenheiro ou Técnico de Segurança do Trabalho para elaboração do PGR, LTCAT e demais laudos.</w:t>
      </w:r>
    </w:p>
    <w:p w14:paraId="387E62F7" w14:textId="1283E795" w:rsidR="001830B8" w:rsidRDefault="001830B8" w:rsidP="001830B8">
      <w:pPr>
        <w:pStyle w:val="Ttulo3"/>
      </w:pPr>
      <w:r>
        <w:t>Abrangência dos Serviços:</w:t>
      </w:r>
    </w:p>
    <w:p w14:paraId="7F229610" w14:textId="3DCDDC8C" w:rsidR="001830B8" w:rsidRDefault="001830B8" w:rsidP="001830B8">
      <w:pPr>
        <w:pStyle w:val="Ttulo4"/>
      </w:pPr>
      <w:r>
        <w:t>Realizar a elaboração, implementação e gestão do PGR, PCMSO, LTCAT, e AET, conforme as Normas Regulamentadores (NRs) aplicáveis;</w:t>
      </w:r>
    </w:p>
    <w:p w14:paraId="6F62123F" w14:textId="3CD6BB9D" w:rsidR="001830B8" w:rsidRPr="001830B8" w:rsidRDefault="001830B8" w:rsidP="001830B8">
      <w:pPr>
        <w:pStyle w:val="Ttulo4"/>
      </w:pPr>
      <w:r>
        <w:t>Realizar o atendimento e suporte contínuo para alimentação do eSocial com os dados exigidos sobre Saúde e Segurança do Trabalho (SST).</w:t>
      </w:r>
    </w:p>
    <w:p w14:paraId="4FE766A8" w14:textId="69C8E64D" w:rsidR="00BE4B4A" w:rsidRPr="00BE4B4A" w:rsidRDefault="001830B8" w:rsidP="00BE4B4A">
      <w:pPr>
        <w:pStyle w:val="Ttulo4"/>
      </w:pPr>
      <w:r>
        <w:t xml:space="preserve">Realizar a avaliação de saúde mental e fatores psicossociais dentro do escopo do PCMSO, conforme exigências </w:t>
      </w:r>
      <w:r w:rsidR="00BE4B4A">
        <w:t>da NR-17 e boas práticas de Saúde Ocupacional.</w:t>
      </w:r>
    </w:p>
    <w:p w14:paraId="0DDF97BE" w14:textId="475CD6F5" w:rsidR="00BE4B4A" w:rsidRDefault="00BE4B4A" w:rsidP="00BE4B4A">
      <w:pPr>
        <w:pStyle w:val="Ttulo4"/>
      </w:pPr>
      <w:r>
        <w:t>Realizar visitas técnicas periódicas, no mínimo semestralmente, para atualização dos documentos e adequação dos programas conforme necessidades identificadas.</w:t>
      </w:r>
    </w:p>
    <w:p w14:paraId="2FBC2DA7" w14:textId="6901A76E" w:rsidR="00BE4B4A" w:rsidRPr="00BE4B4A" w:rsidRDefault="00BE4B4A" w:rsidP="00BE4B4A">
      <w:pPr>
        <w:pStyle w:val="Ttulo4"/>
      </w:pPr>
      <w:r>
        <w:t>Realizar o suporte na orientação e treinamento de servidores sobre as melhores práticas de Saúde e Segurança no Trabalho.</w:t>
      </w:r>
    </w:p>
    <w:p w14:paraId="2F0B03BC" w14:textId="12594351" w:rsidR="00BE4B4A" w:rsidRDefault="00BE4B4A" w:rsidP="00BE4B4A">
      <w:pPr>
        <w:pStyle w:val="Ttulo3"/>
      </w:pPr>
      <w:r>
        <w:t>Conformidade Legal e Normativa:</w:t>
      </w:r>
    </w:p>
    <w:p w14:paraId="57D1B3D7" w14:textId="6D07D9F5" w:rsidR="00D05722" w:rsidRPr="00D05722" w:rsidRDefault="00D05722" w:rsidP="00D05722">
      <w:pPr>
        <w:pStyle w:val="Ttulo4"/>
      </w:pPr>
      <w:r>
        <w:t>Os serviços devem estar em conformidade com as Normas Regulamentadores do Ministério do Trabalho, especialmente NR-1, NR-4, NR-7, NR-9, NR-17, e outras aplicáveis.</w:t>
      </w:r>
    </w:p>
    <w:p w14:paraId="127F1102" w14:textId="795D1D8B" w:rsidR="00BE4B4A" w:rsidRDefault="00D05722" w:rsidP="00D05722">
      <w:pPr>
        <w:pStyle w:val="Ttulo4"/>
      </w:pPr>
      <w:r>
        <w:t>Apresentar Certidões para cumprimento do art. 68, da Lei Federal n° 14.133/2021, que trata da habilitação fiscal;</w:t>
      </w:r>
    </w:p>
    <w:p w14:paraId="3925FDA8" w14:textId="37FE8538" w:rsidR="00D05722" w:rsidRPr="00D05722" w:rsidRDefault="00D05722" w:rsidP="00D05722">
      <w:pPr>
        <w:pStyle w:val="Ttulo4"/>
      </w:pPr>
      <w:r>
        <w:t>Apresentar documentação para cumprimento do art. 69, da Lei Federal n° 14.133/2021, que trata da habilitação econômica financeira.</w:t>
      </w:r>
    </w:p>
    <w:p w14:paraId="325497C4" w14:textId="2ECB4534" w:rsidR="00D05722" w:rsidRPr="00D05722" w:rsidRDefault="00D05722" w:rsidP="00D05722">
      <w:pPr>
        <w:pStyle w:val="Ttulo4"/>
      </w:pPr>
      <w:r>
        <w:t>Atender às exigências do eSocial, garantindo a transmissão correta das informações de SST dentro dos prazos estabelecidos.</w:t>
      </w:r>
    </w:p>
    <w:p w14:paraId="72CEBE9A" w14:textId="77777777" w:rsidR="00AE412F" w:rsidRDefault="00FF6CB2" w:rsidP="00AF653A">
      <w:pPr>
        <w:pStyle w:val="Ttulo3"/>
      </w:pPr>
      <w:r>
        <w:t>Responsabilidades da Solução Contratada:</w:t>
      </w:r>
    </w:p>
    <w:p w14:paraId="05791DDE" w14:textId="77777777" w:rsidR="00AE412F" w:rsidRDefault="00FF6CB2" w:rsidP="00EF4C6E">
      <w:pPr>
        <w:pStyle w:val="Ttulo3"/>
      </w:pPr>
      <w:r>
        <w:t>Garantir atualização periódica dos documentos, conforme mudanças nas normas e necessidades do ambiente de trabalho.</w:t>
      </w:r>
    </w:p>
    <w:p w14:paraId="6E407C14" w14:textId="77777777" w:rsidR="00AE412F" w:rsidRDefault="00FF6CB2" w:rsidP="00AF50D6">
      <w:pPr>
        <w:pStyle w:val="Ttulo3"/>
      </w:pPr>
      <w:r>
        <w:lastRenderedPageBreak/>
        <w:t>Prestar suporte à gestão de ST no eSocial, evitando penalidades e garantindo a conformidade legal.</w:t>
      </w:r>
    </w:p>
    <w:p w14:paraId="46F1F1F1" w14:textId="0C1DCCA5" w:rsidR="00FF6CB2" w:rsidRDefault="00FF6CB2" w:rsidP="00AF50D6">
      <w:pPr>
        <w:pStyle w:val="Ttulo3"/>
      </w:pPr>
      <w:r>
        <w:t>Responder às auditorias e fiscalizações, fornecendo toda a documentação e apoio técnico necessário.</w:t>
      </w:r>
    </w:p>
    <w:p w14:paraId="4ADB87FC" w14:textId="7DE4E4E5" w:rsidR="00FF6CB2" w:rsidRDefault="00FF6CB2" w:rsidP="00FF6CB2">
      <w:pPr>
        <w:pStyle w:val="Ttulo4"/>
      </w:pPr>
      <w:r>
        <w:t>Propor ações preventivas para melhorar a segurança e saúde no ambiente de trabalho.</w:t>
      </w:r>
    </w:p>
    <w:p w14:paraId="70442720" w14:textId="1049DBDB" w:rsidR="00FF6CB2" w:rsidRPr="00FF6CB2" w:rsidRDefault="00FF6CB2" w:rsidP="00FF6CB2">
      <w:pPr>
        <w:pStyle w:val="Ttulo4"/>
      </w:pPr>
      <w:r>
        <w:t>A solução contratada deverá garantir a atualização periódica dos documentos e prestar suporte técnico sempre que necessário, visando a conformidade legal e a preservação da saúde e segurança dos trabalhos.</w:t>
      </w:r>
    </w:p>
    <w:p w14:paraId="22C6FBBC" w14:textId="77777777" w:rsidR="001830B8" w:rsidRPr="001830B8" w:rsidRDefault="001830B8" w:rsidP="001830B8"/>
    <w:p w14:paraId="571604E0" w14:textId="67F6DA25" w:rsidR="00115407" w:rsidRDefault="00115407" w:rsidP="00115407">
      <w:pPr>
        <w:pStyle w:val="Ttulo2"/>
        <w:rPr>
          <w:b/>
          <w:bCs/>
        </w:rPr>
      </w:pPr>
      <w:r>
        <w:rPr>
          <w:b/>
          <w:bCs/>
        </w:rPr>
        <w:t>Da quantidade de funcionários</w:t>
      </w:r>
      <w:r w:rsidRPr="00FC052C">
        <w:rPr>
          <w:b/>
          <w:bCs/>
        </w:rPr>
        <w:t>:</w:t>
      </w:r>
    </w:p>
    <w:p w14:paraId="4DC89DB1" w14:textId="77777777" w:rsidR="001561A3" w:rsidRDefault="001561A3" w:rsidP="00115407">
      <w:pPr>
        <w:pStyle w:val="Ttulo3"/>
      </w:pPr>
      <w:r>
        <w:t>Atuais Cargos e Funções da CMEG:</w:t>
      </w:r>
    </w:p>
    <w:tbl>
      <w:tblPr>
        <w:tblW w:w="7012" w:type="dxa"/>
        <w:jc w:val="center"/>
        <w:tblCellMar>
          <w:left w:w="70" w:type="dxa"/>
          <w:right w:w="70" w:type="dxa"/>
        </w:tblCellMar>
        <w:tblLook w:val="04A0" w:firstRow="1" w:lastRow="0" w:firstColumn="1" w:lastColumn="0" w:noHBand="0" w:noVBand="1"/>
      </w:tblPr>
      <w:tblGrid>
        <w:gridCol w:w="5624"/>
        <w:gridCol w:w="21"/>
        <w:gridCol w:w="1339"/>
        <w:gridCol w:w="7"/>
        <w:gridCol w:w="25"/>
      </w:tblGrid>
      <w:tr w:rsidR="006C4189" w:rsidRPr="006C4189" w14:paraId="562EB4E7" w14:textId="77777777" w:rsidTr="00AE412F">
        <w:trPr>
          <w:trHeight w:val="300"/>
          <w:jc w:val="center"/>
        </w:trPr>
        <w:tc>
          <w:tcPr>
            <w:tcW w:w="7012" w:type="dxa"/>
            <w:gridSpan w:val="5"/>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6FBA3922" w14:textId="77777777" w:rsidR="006C4189" w:rsidRPr="006C4189" w:rsidRDefault="006C4189" w:rsidP="006C4189">
            <w:pPr>
              <w:suppressAutoHyphens w:val="0"/>
              <w:ind w:left="0"/>
              <w:jc w:val="center"/>
              <w:rPr>
                <w:rFonts w:ascii="Calibri" w:hAnsi="Calibri" w:cs="Calibri"/>
                <w:color w:val="000000"/>
                <w:sz w:val="22"/>
                <w:szCs w:val="22"/>
              </w:rPr>
            </w:pPr>
            <w:r w:rsidRPr="006C4189">
              <w:rPr>
                <w:rFonts w:ascii="Calibri" w:hAnsi="Calibri" w:cs="Calibri"/>
                <w:color w:val="000000"/>
                <w:sz w:val="22"/>
                <w:szCs w:val="22"/>
              </w:rPr>
              <w:t>CARGOS EFETIVOS</w:t>
            </w:r>
          </w:p>
        </w:tc>
      </w:tr>
      <w:tr w:rsidR="006C4189" w:rsidRPr="006C4189" w14:paraId="61967800" w14:textId="77777777" w:rsidTr="00AE412F">
        <w:trPr>
          <w:trHeight w:val="300"/>
          <w:jc w:val="center"/>
        </w:trPr>
        <w:tc>
          <w:tcPr>
            <w:tcW w:w="5645" w:type="dxa"/>
            <w:gridSpan w:val="2"/>
            <w:tcBorders>
              <w:top w:val="nil"/>
              <w:left w:val="single" w:sz="4" w:space="0" w:color="auto"/>
              <w:bottom w:val="single" w:sz="4" w:space="0" w:color="auto"/>
              <w:right w:val="single" w:sz="4" w:space="0" w:color="auto"/>
            </w:tcBorders>
            <w:noWrap/>
            <w:vAlign w:val="bottom"/>
            <w:hideMark/>
          </w:tcPr>
          <w:p w14:paraId="1BE219B6" w14:textId="77777777" w:rsidR="006C4189" w:rsidRPr="006C4189" w:rsidRDefault="006C4189" w:rsidP="006C4189">
            <w:pPr>
              <w:suppressAutoHyphens w:val="0"/>
              <w:ind w:left="0"/>
              <w:jc w:val="left"/>
              <w:rPr>
                <w:rFonts w:ascii="Calibri" w:hAnsi="Calibri" w:cs="Calibri"/>
                <w:color w:val="000000"/>
                <w:sz w:val="22"/>
                <w:szCs w:val="22"/>
              </w:rPr>
            </w:pPr>
            <w:r w:rsidRPr="006C4189">
              <w:rPr>
                <w:rFonts w:ascii="Calibri" w:hAnsi="Calibri" w:cs="Calibri"/>
                <w:color w:val="000000"/>
                <w:sz w:val="22"/>
                <w:szCs w:val="22"/>
              </w:rPr>
              <w:t>AGENTE ADMINISTRATIVO GERAL</w:t>
            </w:r>
          </w:p>
        </w:tc>
        <w:tc>
          <w:tcPr>
            <w:tcW w:w="1367" w:type="dxa"/>
            <w:gridSpan w:val="3"/>
            <w:tcBorders>
              <w:top w:val="nil"/>
              <w:left w:val="nil"/>
              <w:bottom w:val="single" w:sz="4" w:space="0" w:color="auto"/>
              <w:right w:val="single" w:sz="4" w:space="0" w:color="auto"/>
            </w:tcBorders>
            <w:noWrap/>
            <w:vAlign w:val="bottom"/>
            <w:hideMark/>
          </w:tcPr>
          <w:p w14:paraId="4C011BDB" w14:textId="77777777" w:rsidR="006C4189" w:rsidRPr="006C4189" w:rsidRDefault="006C4189" w:rsidP="006C4189">
            <w:pPr>
              <w:suppressAutoHyphens w:val="0"/>
              <w:ind w:left="0"/>
              <w:jc w:val="center"/>
              <w:rPr>
                <w:rFonts w:ascii="Calibri" w:hAnsi="Calibri" w:cs="Calibri"/>
                <w:color w:val="000000"/>
                <w:sz w:val="22"/>
                <w:szCs w:val="22"/>
              </w:rPr>
            </w:pPr>
            <w:r w:rsidRPr="006C4189">
              <w:rPr>
                <w:rFonts w:ascii="Calibri" w:hAnsi="Calibri" w:cs="Calibri"/>
                <w:color w:val="000000"/>
                <w:sz w:val="22"/>
                <w:szCs w:val="22"/>
              </w:rPr>
              <w:t>3</w:t>
            </w:r>
          </w:p>
        </w:tc>
      </w:tr>
      <w:tr w:rsidR="006C4189" w:rsidRPr="006C4189" w14:paraId="0E45491B" w14:textId="77777777" w:rsidTr="00AE412F">
        <w:trPr>
          <w:trHeight w:val="300"/>
          <w:jc w:val="center"/>
        </w:trPr>
        <w:tc>
          <w:tcPr>
            <w:tcW w:w="5645" w:type="dxa"/>
            <w:gridSpan w:val="2"/>
            <w:tcBorders>
              <w:top w:val="nil"/>
              <w:left w:val="single" w:sz="4" w:space="0" w:color="auto"/>
              <w:bottom w:val="single" w:sz="4" w:space="0" w:color="auto"/>
              <w:right w:val="single" w:sz="4" w:space="0" w:color="auto"/>
            </w:tcBorders>
            <w:noWrap/>
            <w:vAlign w:val="bottom"/>
            <w:hideMark/>
          </w:tcPr>
          <w:p w14:paraId="648670DD" w14:textId="77777777" w:rsidR="006C4189" w:rsidRPr="006C4189" w:rsidRDefault="006C4189" w:rsidP="006C4189">
            <w:pPr>
              <w:suppressAutoHyphens w:val="0"/>
              <w:ind w:left="0"/>
              <w:jc w:val="left"/>
              <w:rPr>
                <w:rFonts w:ascii="Calibri" w:hAnsi="Calibri" w:cs="Calibri"/>
                <w:color w:val="000000"/>
                <w:sz w:val="22"/>
                <w:szCs w:val="22"/>
              </w:rPr>
            </w:pPr>
            <w:r w:rsidRPr="006C4189">
              <w:rPr>
                <w:rFonts w:ascii="Calibri" w:hAnsi="Calibri" w:cs="Calibri"/>
                <w:color w:val="000000"/>
                <w:sz w:val="22"/>
                <w:szCs w:val="22"/>
              </w:rPr>
              <w:t>AGENTE DE SERVIÇOS PARLAMENTAR</w:t>
            </w:r>
          </w:p>
        </w:tc>
        <w:tc>
          <w:tcPr>
            <w:tcW w:w="1367" w:type="dxa"/>
            <w:gridSpan w:val="3"/>
            <w:tcBorders>
              <w:top w:val="nil"/>
              <w:left w:val="nil"/>
              <w:bottom w:val="single" w:sz="4" w:space="0" w:color="auto"/>
              <w:right w:val="single" w:sz="4" w:space="0" w:color="auto"/>
            </w:tcBorders>
            <w:noWrap/>
            <w:vAlign w:val="bottom"/>
            <w:hideMark/>
          </w:tcPr>
          <w:p w14:paraId="14A4B876" w14:textId="77777777" w:rsidR="006C4189" w:rsidRPr="006C4189" w:rsidRDefault="006C4189" w:rsidP="006C4189">
            <w:pPr>
              <w:suppressAutoHyphens w:val="0"/>
              <w:ind w:left="0"/>
              <w:jc w:val="center"/>
              <w:rPr>
                <w:rFonts w:ascii="Calibri" w:hAnsi="Calibri" w:cs="Calibri"/>
                <w:color w:val="000000"/>
                <w:sz w:val="22"/>
                <w:szCs w:val="22"/>
              </w:rPr>
            </w:pPr>
            <w:r w:rsidRPr="006C4189">
              <w:rPr>
                <w:rFonts w:ascii="Calibri" w:hAnsi="Calibri" w:cs="Calibri"/>
                <w:color w:val="000000"/>
                <w:sz w:val="22"/>
                <w:szCs w:val="22"/>
              </w:rPr>
              <w:t>12</w:t>
            </w:r>
          </w:p>
        </w:tc>
      </w:tr>
      <w:tr w:rsidR="006C4189" w:rsidRPr="006C4189" w14:paraId="735DD743" w14:textId="77777777" w:rsidTr="00AE412F">
        <w:trPr>
          <w:trHeight w:val="300"/>
          <w:jc w:val="center"/>
        </w:trPr>
        <w:tc>
          <w:tcPr>
            <w:tcW w:w="5645" w:type="dxa"/>
            <w:gridSpan w:val="2"/>
            <w:tcBorders>
              <w:top w:val="nil"/>
              <w:left w:val="single" w:sz="4" w:space="0" w:color="auto"/>
              <w:bottom w:val="single" w:sz="4" w:space="0" w:color="auto"/>
              <w:right w:val="single" w:sz="4" w:space="0" w:color="auto"/>
            </w:tcBorders>
            <w:noWrap/>
            <w:vAlign w:val="bottom"/>
            <w:hideMark/>
          </w:tcPr>
          <w:p w14:paraId="13125A2B" w14:textId="77777777" w:rsidR="006C4189" w:rsidRPr="006C4189" w:rsidRDefault="006C4189" w:rsidP="006C4189">
            <w:pPr>
              <w:suppressAutoHyphens w:val="0"/>
              <w:ind w:left="0"/>
              <w:jc w:val="left"/>
              <w:rPr>
                <w:rFonts w:ascii="Calibri" w:hAnsi="Calibri" w:cs="Calibri"/>
                <w:color w:val="000000"/>
                <w:sz w:val="22"/>
                <w:szCs w:val="22"/>
              </w:rPr>
            </w:pPr>
            <w:r w:rsidRPr="006C4189">
              <w:rPr>
                <w:rFonts w:ascii="Calibri" w:hAnsi="Calibri" w:cs="Calibri"/>
                <w:color w:val="000000"/>
                <w:sz w:val="22"/>
                <w:szCs w:val="22"/>
              </w:rPr>
              <w:t>AGENTE DE SERVIÇOS TECNICOS LEGISLATIVO</w:t>
            </w:r>
          </w:p>
        </w:tc>
        <w:tc>
          <w:tcPr>
            <w:tcW w:w="1367" w:type="dxa"/>
            <w:gridSpan w:val="3"/>
            <w:tcBorders>
              <w:top w:val="nil"/>
              <w:left w:val="nil"/>
              <w:bottom w:val="single" w:sz="4" w:space="0" w:color="auto"/>
              <w:right w:val="single" w:sz="4" w:space="0" w:color="auto"/>
            </w:tcBorders>
            <w:noWrap/>
            <w:vAlign w:val="bottom"/>
            <w:hideMark/>
          </w:tcPr>
          <w:p w14:paraId="4219D06E" w14:textId="77777777" w:rsidR="006C4189" w:rsidRPr="006C4189" w:rsidRDefault="006C4189" w:rsidP="006C4189">
            <w:pPr>
              <w:suppressAutoHyphens w:val="0"/>
              <w:ind w:left="0"/>
              <w:jc w:val="center"/>
              <w:rPr>
                <w:rFonts w:ascii="Calibri" w:hAnsi="Calibri" w:cs="Calibri"/>
                <w:color w:val="000000"/>
                <w:sz w:val="22"/>
                <w:szCs w:val="22"/>
              </w:rPr>
            </w:pPr>
            <w:r w:rsidRPr="006C4189">
              <w:rPr>
                <w:rFonts w:ascii="Calibri" w:hAnsi="Calibri" w:cs="Calibri"/>
                <w:color w:val="000000"/>
                <w:sz w:val="22"/>
                <w:szCs w:val="22"/>
              </w:rPr>
              <w:t>1</w:t>
            </w:r>
          </w:p>
        </w:tc>
      </w:tr>
      <w:tr w:rsidR="006C4189" w:rsidRPr="006C4189" w14:paraId="76AD1957" w14:textId="77777777" w:rsidTr="00AE412F">
        <w:trPr>
          <w:trHeight w:val="300"/>
          <w:jc w:val="center"/>
        </w:trPr>
        <w:tc>
          <w:tcPr>
            <w:tcW w:w="5645" w:type="dxa"/>
            <w:gridSpan w:val="2"/>
            <w:tcBorders>
              <w:top w:val="nil"/>
              <w:left w:val="single" w:sz="4" w:space="0" w:color="auto"/>
              <w:bottom w:val="single" w:sz="4" w:space="0" w:color="auto"/>
              <w:right w:val="single" w:sz="4" w:space="0" w:color="auto"/>
            </w:tcBorders>
            <w:noWrap/>
            <w:vAlign w:val="bottom"/>
            <w:hideMark/>
          </w:tcPr>
          <w:p w14:paraId="7218143B" w14:textId="77777777" w:rsidR="006C4189" w:rsidRPr="006C4189" w:rsidRDefault="006C4189" w:rsidP="006C4189">
            <w:pPr>
              <w:suppressAutoHyphens w:val="0"/>
              <w:ind w:left="0"/>
              <w:jc w:val="left"/>
              <w:rPr>
                <w:rFonts w:ascii="Calibri" w:hAnsi="Calibri" w:cs="Calibri"/>
                <w:color w:val="000000"/>
                <w:sz w:val="22"/>
                <w:szCs w:val="22"/>
              </w:rPr>
            </w:pPr>
            <w:r w:rsidRPr="006C4189">
              <w:rPr>
                <w:rFonts w:ascii="Calibri" w:hAnsi="Calibri" w:cs="Calibri"/>
                <w:color w:val="000000"/>
                <w:sz w:val="22"/>
                <w:szCs w:val="22"/>
              </w:rPr>
              <w:t>AGENTE SE SERVIÇOS ADMINISTRATIVO</w:t>
            </w:r>
          </w:p>
        </w:tc>
        <w:tc>
          <w:tcPr>
            <w:tcW w:w="1367" w:type="dxa"/>
            <w:gridSpan w:val="3"/>
            <w:tcBorders>
              <w:top w:val="nil"/>
              <w:left w:val="nil"/>
              <w:bottom w:val="single" w:sz="4" w:space="0" w:color="auto"/>
              <w:right w:val="single" w:sz="4" w:space="0" w:color="auto"/>
            </w:tcBorders>
            <w:noWrap/>
            <w:vAlign w:val="bottom"/>
            <w:hideMark/>
          </w:tcPr>
          <w:p w14:paraId="20CD150B" w14:textId="77777777" w:rsidR="006C4189" w:rsidRPr="006C4189" w:rsidRDefault="006C4189" w:rsidP="006C4189">
            <w:pPr>
              <w:suppressAutoHyphens w:val="0"/>
              <w:ind w:left="0"/>
              <w:jc w:val="center"/>
              <w:rPr>
                <w:rFonts w:ascii="Calibri" w:hAnsi="Calibri" w:cs="Calibri"/>
                <w:color w:val="000000"/>
                <w:sz w:val="22"/>
                <w:szCs w:val="22"/>
              </w:rPr>
            </w:pPr>
            <w:r w:rsidRPr="006C4189">
              <w:rPr>
                <w:rFonts w:ascii="Calibri" w:hAnsi="Calibri" w:cs="Calibri"/>
                <w:color w:val="000000"/>
                <w:sz w:val="22"/>
                <w:szCs w:val="22"/>
              </w:rPr>
              <w:t>1</w:t>
            </w:r>
          </w:p>
        </w:tc>
      </w:tr>
      <w:tr w:rsidR="006C4189" w:rsidRPr="006C4189" w14:paraId="37CE7B3F" w14:textId="77777777" w:rsidTr="00AE412F">
        <w:trPr>
          <w:trHeight w:val="300"/>
          <w:jc w:val="center"/>
        </w:trPr>
        <w:tc>
          <w:tcPr>
            <w:tcW w:w="5645" w:type="dxa"/>
            <w:gridSpan w:val="2"/>
            <w:tcBorders>
              <w:top w:val="nil"/>
              <w:left w:val="single" w:sz="4" w:space="0" w:color="auto"/>
              <w:bottom w:val="single" w:sz="4" w:space="0" w:color="auto"/>
              <w:right w:val="single" w:sz="4" w:space="0" w:color="auto"/>
            </w:tcBorders>
            <w:noWrap/>
            <w:vAlign w:val="bottom"/>
            <w:hideMark/>
          </w:tcPr>
          <w:p w14:paraId="69B21058" w14:textId="77777777" w:rsidR="006C4189" w:rsidRPr="006C4189" w:rsidRDefault="006C4189" w:rsidP="006C4189">
            <w:pPr>
              <w:suppressAutoHyphens w:val="0"/>
              <w:ind w:left="0"/>
              <w:jc w:val="left"/>
              <w:rPr>
                <w:rFonts w:ascii="Calibri" w:hAnsi="Calibri" w:cs="Calibri"/>
                <w:color w:val="000000"/>
                <w:sz w:val="22"/>
                <w:szCs w:val="22"/>
              </w:rPr>
            </w:pPr>
            <w:r w:rsidRPr="006C4189">
              <w:rPr>
                <w:rFonts w:ascii="Calibri" w:hAnsi="Calibri" w:cs="Calibri"/>
                <w:color w:val="000000"/>
                <w:sz w:val="22"/>
                <w:szCs w:val="22"/>
              </w:rPr>
              <w:t>ANALISTA DE TECNOLOGIA DA INFORMAÇÃO</w:t>
            </w:r>
          </w:p>
        </w:tc>
        <w:tc>
          <w:tcPr>
            <w:tcW w:w="1367" w:type="dxa"/>
            <w:gridSpan w:val="3"/>
            <w:tcBorders>
              <w:top w:val="nil"/>
              <w:left w:val="nil"/>
              <w:bottom w:val="single" w:sz="4" w:space="0" w:color="auto"/>
              <w:right w:val="single" w:sz="4" w:space="0" w:color="auto"/>
            </w:tcBorders>
            <w:noWrap/>
            <w:vAlign w:val="bottom"/>
            <w:hideMark/>
          </w:tcPr>
          <w:p w14:paraId="6F29F5FA" w14:textId="77777777" w:rsidR="006C4189" w:rsidRPr="006C4189" w:rsidRDefault="006C4189" w:rsidP="006C4189">
            <w:pPr>
              <w:suppressAutoHyphens w:val="0"/>
              <w:ind w:left="0"/>
              <w:jc w:val="center"/>
              <w:rPr>
                <w:rFonts w:ascii="Calibri" w:hAnsi="Calibri" w:cs="Calibri"/>
                <w:color w:val="000000"/>
                <w:sz w:val="22"/>
                <w:szCs w:val="22"/>
              </w:rPr>
            </w:pPr>
            <w:r w:rsidRPr="006C4189">
              <w:rPr>
                <w:rFonts w:ascii="Calibri" w:hAnsi="Calibri" w:cs="Calibri"/>
                <w:color w:val="000000"/>
                <w:sz w:val="22"/>
                <w:szCs w:val="22"/>
              </w:rPr>
              <w:t>1</w:t>
            </w:r>
          </w:p>
        </w:tc>
      </w:tr>
      <w:tr w:rsidR="006C4189" w:rsidRPr="006C4189" w14:paraId="5A4A9037" w14:textId="77777777" w:rsidTr="00AE412F">
        <w:trPr>
          <w:trHeight w:val="300"/>
          <w:jc w:val="center"/>
        </w:trPr>
        <w:tc>
          <w:tcPr>
            <w:tcW w:w="5645" w:type="dxa"/>
            <w:gridSpan w:val="2"/>
            <w:tcBorders>
              <w:top w:val="nil"/>
              <w:left w:val="single" w:sz="4" w:space="0" w:color="auto"/>
              <w:bottom w:val="single" w:sz="4" w:space="0" w:color="auto"/>
              <w:right w:val="single" w:sz="4" w:space="0" w:color="auto"/>
            </w:tcBorders>
            <w:noWrap/>
            <w:vAlign w:val="bottom"/>
            <w:hideMark/>
          </w:tcPr>
          <w:p w14:paraId="075AEA72" w14:textId="77777777" w:rsidR="006C4189" w:rsidRPr="006C4189" w:rsidRDefault="006C4189" w:rsidP="006C4189">
            <w:pPr>
              <w:suppressAutoHyphens w:val="0"/>
              <w:ind w:left="0"/>
              <w:jc w:val="left"/>
              <w:rPr>
                <w:rFonts w:ascii="Calibri" w:hAnsi="Calibri" w:cs="Calibri"/>
                <w:color w:val="000000"/>
                <w:sz w:val="22"/>
                <w:szCs w:val="22"/>
              </w:rPr>
            </w:pPr>
            <w:r w:rsidRPr="006C4189">
              <w:rPr>
                <w:rFonts w:ascii="Calibri" w:hAnsi="Calibri" w:cs="Calibri"/>
                <w:color w:val="000000"/>
                <w:sz w:val="22"/>
                <w:szCs w:val="22"/>
              </w:rPr>
              <w:t>ANALISTA LEGISLATIVO</w:t>
            </w:r>
          </w:p>
        </w:tc>
        <w:tc>
          <w:tcPr>
            <w:tcW w:w="1367" w:type="dxa"/>
            <w:gridSpan w:val="3"/>
            <w:tcBorders>
              <w:top w:val="nil"/>
              <w:left w:val="nil"/>
              <w:bottom w:val="single" w:sz="4" w:space="0" w:color="auto"/>
              <w:right w:val="single" w:sz="4" w:space="0" w:color="auto"/>
            </w:tcBorders>
            <w:noWrap/>
            <w:vAlign w:val="bottom"/>
            <w:hideMark/>
          </w:tcPr>
          <w:p w14:paraId="45E0C0A0" w14:textId="77777777" w:rsidR="006C4189" w:rsidRPr="006C4189" w:rsidRDefault="006C4189" w:rsidP="006C4189">
            <w:pPr>
              <w:suppressAutoHyphens w:val="0"/>
              <w:ind w:left="0"/>
              <w:jc w:val="center"/>
              <w:rPr>
                <w:rFonts w:ascii="Calibri" w:hAnsi="Calibri" w:cs="Calibri"/>
                <w:color w:val="000000"/>
                <w:sz w:val="22"/>
                <w:szCs w:val="22"/>
              </w:rPr>
            </w:pPr>
            <w:r w:rsidRPr="006C4189">
              <w:rPr>
                <w:rFonts w:ascii="Calibri" w:hAnsi="Calibri" w:cs="Calibri"/>
                <w:color w:val="000000"/>
                <w:sz w:val="22"/>
                <w:szCs w:val="22"/>
              </w:rPr>
              <w:t>1</w:t>
            </w:r>
          </w:p>
        </w:tc>
      </w:tr>
      <w:tr w:rsidR="006C4189" w:rsidRPr="006C4189" w14:paraId="40E86D5C" w14:textId="77777777" w:rsidTr="00AE412F">
        <w:trPr>
          <w:trHeight w:val="300"/>
          <w:jc w:val="center"/>
        </w:trPr>
        <w:tc>
          <w:tcPr>
            <w:tcW w:w="5645" w:type="dxa"/>
            <w:gridSpan w:val="2"/>
            <w:tcBorders>
              <w:top w:val="nil"/>
              <w:left w:val="single" w:sz="4" w:space="0" w:color="auto"/>
              <w:bottom w:val="single" w:sz="4" w:space="0" w:color="auto"/>
              <w:right w:val="single" w:sz="4" w:space="0" w:color="auto"/>
            </w:tcBorders>
            <w:noWrap/>
            <w:vAlign w:val="bottom"/>
            <w:hideMark/>
          </w:tcPr>
          <w:p w14:paraId="798B82DE" w14:textId="77777777" w:rsidR="006C4189" w:rsidRPr="006C4189" w:rsidRDefault="006C4189" w:rsidP="006C4189">
            <w:pPr>
              <w:suppressAutoHyphens w:val="0"/>
              <w:ind w:left="0"/>
              <w:jc w:val="left"/>
              <w:rPr>
                <w:rFonts w:ascii="Calibri" w:hAnsi="Calibri" w:cs="Calibri"/>
                <w:color w:val="000000"/>
                <w:sz w:val="22"/>
                <w:szCs w:val="22"/>
              </w:rPr>
            </w:pPr>
            <w:r w:rsidRPr="006C4189">
              <w:rPr>
                <w:rFonts w:ascii="Calibri" w:hAnsi="Calibri" w:cs="Calibri"/>
                <w:color w:val="000000"/>
                <w:sz w:val="22"/>
                <w:szCs w:val="22"/>
              </w:rPr>
              <w:t>CONTROLADOR INTERNO</w:t>
            </w:r>
          </w:p>
        </w:tc>
        <w:tc>
          <w:tcPr>
            <w:tcW w:w="1367" w:type="dxa"/>
            <w:gridSpan w:val="3"/>
            <w:tcBorders>
              <w:top w:val="nil"/>
              <w:left w:val="nil"/>
              <w:bottom w:val="single" w:sz="4" w:space="0" w:color="auto"/>
              <w:right w:val="single" w:sz="4" w:space="0" w:color="auto"/>
            </w:tcBorders>
            <w:noWrap/>
            <w:vAlign w:val="bottom"/>
            <w:hideMark/>
          </w:tcPr>
          <w:p w14:paraId="78286645" w14:textId="77777777" w:rsidR="006C4189" w:rsidRPr="006C4189" w:rsidRDefault="006C4189" w:rsidP="006C4189">
            <w:pPr>
              <w:suppressAutoHyphens w:val="0"/>
              <w:ind w:left="0"/>
              <w:jc w:val="center"/>
              <w:rPr>
                <w:rFonts w:ascii="Calibri" w:hAnsi="Calibri" w:cs="Calibri"/>
                <w:color w:val="000000"/>
                <w:sz w:val="22"/>
                <w:szCs w:val="22"/>
              </w:rPr>
            </w:pPr>
            <w:r w:rsidRPr="006C4189">
              <w:rPr>
                <w:rFonts w:ascii="Calibri" w:hAnsi="Calibri" w:cs="Calibri"/>
                <w:color w:val="000000"/>
                <w:sz w:val="22"/>
                <w:szCs w:val="22"/>
              </w:rPr>
              <w:t>1</w:t>
            </w:r>
          </w:p>
        </w:tc>
      </w:tr>
      <w:tr w:rsidR="006C4189" w:rsidRPr="006C4189" w14:paraId="302C5DBD" w14:textId="77777777" w:rsidTr="00AE412F">
        <w:trPr>
          <w:trHeight w:val="300"/>
          <w:jc w:val="center"/>
        </w:trPr>
        <w:tc>
          <w:tcPr>
            <w:tcW w:w="5645" w:type="dxa"/>
            <w:gridSpan w:val="2"/>
            <w:tcBorders>
              <w:top w:val="nil"/>
              <w:left w:val="single" w:sz="4" w:space="0" w:color="auto"/>
              <w:bottom w:val="single" w:sz="4" w:space="0" w:color="auto"/>
              <w:right w:val="single" w:sz="4" w:space="0" w:color="auto"/>
            </w:tcBorders>
            <w:noWrap/>
            <w:vAlign w:val="bottom"/>
            <w:hideMark/>
          </w:tcPr>
          <w:p w14:paraId="2FB84BD9" w14:textId="77777777" w:rsidR="006C4189" w:rsidRPr="006C4189" w:rsidRDefault="006C4189" w:rsidP="006C4189">
            <w:pPr>
              <w:suppressAutoHyphens w:val="0"/>
              <w:ind w:left="0"/>
              <w:jc w:val="left"/>
              <w:rPr>
                <w:rFonts w:ascii="Calibri" w:hAnsi="Calibri" w:cs="Calibri"/>
                <w:color w:val="000000"/>
                <w:sz w:val="22"/>
                <w:szCs w:val="22"/>
              </w:rPr>
            </w:pPr>
            <w:r w:rsidRPr="006C4189">
              <w:rPr>
                <w:rFonts w:ascii="Calibri" w:hAnsi="Calibri" w:cs="Calibri"/>
                <w:color w:val="000000"/>
                <w:sz w:val="22"/>
                <w:szCs w:val="22"/>
              </w:rPr>
              <w:t>PROCURADOR JURIDICO DO LEGISLATIVO</w:t>
            </w:r>
          </w:p>
        </w:tc>
        <w:tc>
          <w:tcPr>
            <w:tcW w:w="1367" w:type="dxa"/>
            <w:gridSpan w:val="3"/>
            <w:tcBorders>
              <w:top w:val="nil"/>
              <w:left w:val="nil"/>
              <w:bottom w:val="single" w:sz="4" w:space="0" w:color="auto"/>
              <w:right w:val="single" w:sz="4" w:space="0" w:color="auto"/>
            </w:tcBorders>
            <w:noWrap/>
            <w:vAlign w:val="bottom"/>
            <w:hideMark/>
          </w:tcPr>
          <w:p w14:paraId="4C428D1D" w14:textId="77777777" w:rsidR="006C4189" w:rsidRPr="006C4189" w:rsidRDefault="006C4189" w:rsidP="006C4189">
            <w:pPr>
              <w:suppressAutoHyphens w:val="0"/>
              <w:ind w:left="0"/>
              <w:jc w:val="center"/>
              <w:rPr>
                <w:rFonts w:ascii="Calibri" w:hAnsi="Calibri" w:cs="Calibri"/>
                <w:color w:val="000000"/>
                <w:sz w:val="22"/>
                <w:szCs w:val="22"/>
              </w:rPr>
            </w:pPr>
            <w:r w:rsidRPr="006C4189">
              <w:rPr>
                <w:rFonts w:ascii="Calibri" w:hAnsi="Calibri" w:cs="Calibri"/>
                <w:color w:val="000000"/>
                <w:sz w:val="22"/>
                <w:szCs w:val="22"/>
              </w:rPr>
              <w:t>1</w:t>
            </w:r>
          </w:p>
        </w:tc>
      </w:tr>
      <w:tr w:rsidR="006C4189" w:rsidRPr="006C4189" w14:paraId="22CD4F93" w14:textId="77777777" w:rsidTr="00AE412F">
        <w:trPr>
          <w:trHeight w:val="300"/>
          <w:jc w:val="center"/>
        </w:trPr>
        <w:tc>
          <w:tcPr>
            <w:tcW w:w="5645" w:type="dxa"/>
            <w:gridSpan w:val="2"/>
            <w:tcBorders>
              <w:top w:val="nil"/>
              <w:left w:val="single" w:sz="4" w:space="0" w:color="auto"/>
              <w:bottom w:val="single" w:sz="4" w:space="0" w:color="auto"/>
              <w:right w:val="single" w:sz="4" w:space="0" w:color="auto"/>
            </w:tcBorders>
            <w:noWrap/>
            <w:vAlign w:val="bottom"/>
            <w:hideMark/>
          </w:tcPr>
          <w:p w14:paraId="3114EB16" w14:textId="77777777" w:rsidR="006C4189" w:rsidRPr="006C4189" w:rsidRDefault="006C4189" w:rsidP="006C4189">
            <w:pPr>
              <w:suppressAutoHyphens w:val="0"/>
              <w:ind w:left="0"/>
              <w:jc w:val="left"/>
              <w:rPr>
                <w:rFonts w:ascii="Calibri" w:hAnsi="Calibri" w:cs="Calibri"/>
                <w:color w:val="000000"/>
                <w:sz w:val="22"/>
                <w:szCs w:val="22"/>
              </w:rPr>
            </w:pPr>
            <w:r w:rsidRPr="006C4189">
              <w:rPr>
                <w:rFonts w:ascii="Calibri" w:hAnsi="Calibri" w:cs="Calibri"/>
                <w:color w:val="000000"/>
                <w:sz w:val="22"/>
                <w:szCs w:val="22"/>
              </w:rPr>
              <w:t>AGENTE DE CONTRATAÇÃO</w:t>
            </w:r>
          </w:p>
        </w:tc>
        <w:tc>
          <w:tcPr>
            <w:tcW w:w="1367" w:type="dxa"/>
            <w:gridSpan w:val="3"/>
            <w:tcBorders>
              <w:top w:val="nil"/>
              <w:left w:val="nil"/>
              <w:bottom w:val="single" w:sz="4" w:space="0" w:color="auto"/>
              <w:right w:val="single" w:sz="4" w:space="0" w:color="auto"/>
            </w:tcBorders>
            <w:noWrap/>
            <w:vAlign w:val="bottom"/>
            <w:hideMark/>
          </w:tcPr>
          <w:p w14:paraId="0A8B7327" w14:textId="77777777" w:rsidR="006C4189" w:rsidRPr="006C4189" w:rsidRDefault="006C4189" w:rsidP="006C4189">
            <w:pPr>
              <w:suppressAutoHyphens w:val="0"/>
              <w:ind w:left="0"/>
              <w:jc w:val="center"/>
              <w:rPr>
                <w:rFonts w:ascii="Calibri" w:hAnsi="Calibri" w:cs="Calibri"/>
                <w:color w:val="000000"/>
                <w:sz w:val="22"/>
                <w:szCs w:val="22"/>
              </w:rPr>
            </w:pPr>
            <w:r w:rsidRPr="006C4189">
              <w:rPr>
                <w:rFonts w:ascii="Calibri" w:hAnsi="Calibri" w:cs="Calibri"/>
                <w:color w:val="000000"/>
                <w:sz w:val="22"/>
                <w:szCs w:val="22"/>
              </w:rPr>
              <w:t>1</w:t>
            </w:r>
          </w:p>
        </w:tc>
      </w:tr>
      <w:tr w:rsidR="006C4189" w:rsidRPr="006C4189" w14:paraId="3F86E882" w14:textId="77777777" w:rsidTr="00AE412F">
        <w:trPr>
          <w:trHeight w:val="300"/>
          <w:jc w:val="center"/>
        </w:trPr>
        <w:tc>
          <w:tcPr>
            <w:tcW w:w="5645" w:type="dxa"/>
            <w:gridSpan w:val="2"/>
            <w:tcBorders>
              <w:top w:val="nil"/>
              <w:left w:val="single" w:sz="4" w:space="0" w:color="auto"/>
              <w:bottom w:val="single" w:sz="4" w:space="0" w:color="auto"/>
              <w:right w:val="single" w:sz="4" w:space="0" w:color="auto"/>
            </w:tcBorders>
            <w:noWrap/>
            <w:vAlign w:val="bottom"/>
            <w:hideMark/>
          </w:tcPr>
          <w:p w14:paraId="39727AEB" w14:textId="77777777" w:rsidR="006C4189" w:rsidRPr="006C4189" w:rsidRDefault="006C4189" w:rsidP="006C4189">
            <w:pPr>
              <w:suppressAutoHyphens w:val="0"/>
              <w:ind w:left="0"/>
              <w:jc w:val="left"/>
              <w:rPr>
                <w:rFonts w:ascii="Calibri" w:hAnsi="Calibri" w:cs="Calibri"/>
                <w:color w:val="000000"/>
                <w:sz w:val="22"/>
                <w:szCs w:val="22"/>
              </w:rPr>
            </w:pPr>
            <w:r w:rsidRPr="006C4189">
              <w:rPr>
                <w:rFonts w:ascii="Calibri" w:hAnsi="Calibri" w:cs="Calibri"/>
                <w:color w:val="000000"/>
                <w:sz w:val="22"/>
                <w:szCs w:val="22"/>
              </w:rPr>
              <w:t>CHEFE DE DIV DE CONTABIL FINANCAS E ORCAMENTOS</w:t>
            </w:r>
          </w:p>
        </w:tc>
        <w:tc>
          <w:tcPr>
            <w:tcW w:w="1367" w:type="dxa"/>
            <w:gridSpan w:val="3"/>
            <w:tcBorders>
              <w:top w:val="nil"/>
              <w:left w:val="nil"/>
              <w:bottom w:val="single" w:sz="4" w:space="0" w:color="auto"/>
              <w:right w:val="single" w:sz="4" w:space="0" w:color="auto"/>
            </w:tcBorders>
            <w:noWrap/>
            <w:vAlign w:val="bottom"/>
            <w:hideMark/>
          </w:tcPr>
          <w:p w14:paraId="77E24BE8" w14:textId="77777777" w:rsidR="006C4189" w:rsidRPr="006C4189" w:rsidRDefault="006C4189" w:rsidP="006C4189">
            <w:pPr>
              <w:suppressAutoHyphens w:val="0"/>
              <w:ind w:left="0"/>
              <w:jc w:val="center"/>
              <w:rPr>
                <w:rFonts w:ascii="Calibri" w:hAnsi="Calibri" w:cs="Calibri"/>
                <w:color w:val="000000"/>
                <w:sz w:val="22"/>
                <w:szCs w:val="22"/>
              </w:rPr>
            </w:pPr>
            <w:r w:rsidRPr="006C4189">
              <w:rPr>
                <w:rFonts w:ascii="Calibri" w:hAnsi="Calibri" w:cs="Calibri"/>
                <w:color w:val="000000"/>
                <w:sz w:val="22"/>
                <w:szCs w:val="22"/>
              </w:rPr>
              <w:t>1</w:t>
            </w:r>
          </w:p>
        </w:tc>
      </w:tr>
      <w:tr w:rsidR="006C4189" w:rsidRPr="006C4189" w14:paraId="08B2CDEC" w14:textId="77777777" w:rsidTr="00AE412F">
        <w:trPr>
          <w:trHeight w:val="300"/>
          <w:jc w:val="center"/>
        </w:trPr>
        <w:tc>
          <w:tcPr>
            <w:tcW w:w="5645" w:type="dxa"/>
            <w:gridSpan w:val="2"/>
            <w:tcBorders>
              <w:top w:val="nil"/>
              <w:left w:val="single" w:sz="4" w:space="0" w:color="auto"/>
              <w:bottom w:val="single" w:sz="4" w:space="0" w:color="auto"/>
              <w:right w:val="single" w:sz="4" w:space="0" w:color="auto"/>
            </w:tcBorders>
            <w:noWrap/>
            <w:vAlign w:val="bottom"/>
            <w:hideMark/>
          </w:tcPr>
          <w:p w14:paraId="3592AC5A" w14:textId="77777777" w:rsidR="006C4189" w:rsidRPr="006C4189" w:rsidRDefault="006C4189" w:rsidP="006C4189">
            <w:pPr>
              <w:suppressAutoHyphens w:val="0"/>
              <w:ind w:left="0"/>
              <w:jc w:val="left"/>
              <w:rPr>
                <w:rFonts w:ascii="Calibri" w:hAnsi="Calibri" w:cs="Calibri"/>
                <w:color w:val="000000"/>
                <w:sz w:val="22"/>
                <w:szCs w:val="22"/>
              </w:rPr>
            </w:pPr>
            <w:r w:rsidRPr="006C4189">
              <w:rPr>
                <w:rFonts w:ascii="Calibri" w:hAnsi="Calibri" w:cs="Calibri"/>
                <w:color w:val="000000"/>
                <w:sz w:val="22"/>
                <w:szCs w:val="22"/>
              </w:rPr>
              <w:t>CHEFE DE DIVISÃO DE GESTÃO DE PESSOAS</w:t>
            </w:r>
          </w:p>
        </w:tc>
        <w:tc>
          <w:tcPr>
            <w:tcW w:w="1367" w:type="dxa"/>
            <w:gridSpan w:val="3"/>
            <w:tcBorders>
              <w:top w:val="nil"/>
              <w:left w:val="nil"/>
              <w:bottom w:val="single" w:sz="4" w:space="0" w:color="auto"/>
              <w:right w:val="single" w:sz="4" w:space="0" w:color="auto"/>
            </w:tcBorders>
            <w:noWrap/>
            <w:vAlign w:val="bottom"/>
            <w:hideMark/>
          </w:tcPr>
          <w:p w14:paraId="56EACC77" w14:textId="77777777" w:rsidR="006C4189" w:rsidRPr="006C4189" w:rsidRDefault="006C4189" w:rsidP="006C4189">
            <w:pPr>
              <w:suppressAutoHyphens w:val="0"/>
              <w:ind w:left="0"/>
              <w:jc w:val="center"/>
              <w:rPr>
                <w:rFonts w:ascii="Calibri" w:hAnsi="Calibri" w:cs="Calibri"/>
                <w:color w:val="000000"/>
                <w:sz w:val="22"/>
                <w:szCs w:val="22"/>
              </w:rPr>
            </w:pPr>
            <w:r w:rsidRPr="006C4189">
              <w:rPr>
                <w:rFonts w:ascii="Calibri" w:hAnsi="Calibri" w:cs="Calibri"/>
                <w:color w:val="000000"/>
                <w:sz w:val="22"/>
                <w:szCs w:val="22"/>
              </w:rPr>
              <w:t>1</w:t>
            </w:r>
          </w:p>
        </w:tc>
      </w:tr>
      <w:tr w:rsidR="006C4189" w:rsidRPr="006C4189" w14:paraId="657B2AA8" w14:textId="77777777" w:rsidTr="00AE412F">
        <w:trPr>
          <w:trHeight w:val="300"/>
          <w:jc w:val="center"/>
        </w:trPr>
        <w:tc>
          <w:tcPr>
            <w:tcW w:w="5645" w:type="dxa"/>
            <w:gridSpan w:val="2"/>
            <w:tcBorders>
              <w:top w:val="nil"/>
              <w:left w:val="single" w:sz="4" w:space="0" w:color="auto"/>
              <w:bottom w:val="single" w:sz="4" w:space="0" w:color="auto"/>
              <w:right w:val="single" w:sz="4" w:space="0" w:color="auto"/>
            </w:tcBorders>
            <w:noWrap/>
            <w:vAlign w:val="bottom"/>
            <w:hideMark/>
          </w:tcPr>
          <w:p w14:paraId="4E927E4C" w14:textId="77777777" w:rsidR="006C4189" w:rsidRPr="006C4189" w:rsidRDefault="006C4189" w:rsidP="006C4189">
            <w:pPr>
              <w:suppressAutoHyphens w:val="0"/>
              <w:ind w:left="0"/>
              <w:jc w:val="left"/>
              <w:rPr>
                <w:rFonts w:ascii="Calibri" w:hAnsi="Calibri" w:cs="Calibri"/>
                <w:color w:val="000000"/>
                <w:sz w:val="22"/>
                <w:szCs w:val="22"/>
              </w:rPr>
            </w:pPr>
            <w:r w:rsidRPr="006C4189">
              <w:rPr>
                <w:rFonts w:ascii="Calibri" w:hAnsi="Calibri" w:cs="Calibri"/>
                <w:color w:val="000000"/>
                <w:sz w:val="22"/>
                <w:szCs w:val="22"/>
              </w:rPr>
              <w:t>CHEFE DE DIVISÃO DE LICITAÇÃO, COMPRAS E CONTRATOS</w:t>
            </w:r>
          </w:p>
        </w:tc>
        <w:tc>
          <w:tcPr>
            <w:tcW w:w="1367" w:type="dxa"/>
            <w:gridSpan w:val="3"/>
            <w:tcBorders>
              <w:top w:val="nil"/>
              <w:left w:val="nil"/>
              <w:bottom w:val="single" w:sz="4" w:space="0" w:color="auto"/>
              <w:right w:val="single" w:sz="4" w:space="0" w:color="auto"/>
            </w:tcBorders>
            <w:noWrap/>
            <w:vAlign w:val="bottom"/>
            <w:hideMark/>
          </w:tcPr>
          <w:p w14:paraId="6503FFDA" w14:textId="77777777" w:rsidR="006C4189" w:rsidRPr="006C4189" w:rsidRDefault="006C4189" w:rsidP="006C4189">
            <w:pPr>
              <w:suppressAutoHyphens w:val="0"/>
              <w:ind w:left="0"/>
              <w:jc w:val="center"/>
              <w:rPr>
                <w:rFonts w:ascii="Calibri" w:hAnsi="Calibri" w:cs="Calibri"/>
                <w:color w:val="000000"/>
                <w:sz w:val="22"/>
                <w:szCs w:val="22"/>
              </w:rPr>
            </w:pPr>
            <w:r w:rsidRPr="006C4189">
              <w:rPr>
                <w:rFonts w:ascii="Calibri" w:hAnsi="Calibri" w:cs="Calibri"/>
                <w:color w:val="000000"/>
                <w:sz w:val="22"/>
                <w:szCs w:val="22"/>
              </w:rPr>
              <w:t>1</w:t>
            </w:r>
          </w:p>
        </w:tc>
      </w:tr>
      <w:tr w:rsidR="006C4189" w:rsidRPr="006C4189" w14:paraId="67B602DF" w14:textId="77777777" w:rsidTr="00AE412F">
        <w:trPr>
          <w:trHeight w:val="300"/>
          <w:jc w:val="center"/>
        </w:trPr>
        <w:tc>
          <w:tcPr>
            <w:tcW w:w="5645" w:type="dxa"/>
            <w:gridSpan w:val="2"/>
            <w:tcBorders>
              <w:top w:val="nil"/>
              <w:left w:val="single" w:sz="4" w:space="0" w:color="auto"/>
              <w:bottom w:val="single" w:sz="4" w:space="0" w:color="auto"/>
              <w:right w:val="single" w:sz="4" w:space="0" w:color="auto"/>
            </w:tcBorders>
            <w:noWrap/>
            <w:vAlign w:val="bottom"/>
            <w:hideMark/>
          </w:tcPr>
          <w:p w14:paraId="41204E6A" w14:textId="77777777" w:rsidR="006C4189" w:rsidRPr="006C4189" w:rsidRDefault="006C4189" w:rsidP="006C4189">
            <w:pPr>
              <w:suppressAutoHyphens w:val="0"/>
              <w:ind w:left="0"/>
              <w:jc w:val="left"/>
              <w:rPr>
                <w:rFonts w:ascii="Calibri" w:hAnsi="Calibri" w:cs="Calibri"/>
                <w:color w:val="000000"/>
                <w:sz w:val="22"/>
                <w:szCs w:val="22"/>
              </w:rPr>
            </w:pPr>
            <w:r w:rsidRPr="006C4189">
              <w:rPr>
                <w:rFonts w:ascii="Calibri" w:hAnsi="Calibri" w:cs="Calibri"/>
                <w:color w:val="000000"/>
                <w:sz w:val="22"/>
                <w:szCs w:val="22"/>
              </w:rPr>
              <w:t>CHEFE DE DIVISÃO DE SERVIÇOS ADM. E ALMOXARIFADO</w:t>
            </w:r>
          </w:p>
        </w:tc>
        <w:tc>
          <w:tcPr>
            <w:tcW w:w="1367" w:type="dxa"/>
            <w:gridSpan w:val="3"/>
            <w:tcBorders>
              <w:top w:val="nil"/>
              <w:left w:val="nil"/>
              <w:bottom w:val="single" w:sz="4" w:space="0" w:color="auto"/>
              <w:right w:val="single" w:sz="4" w:space="0" w:color="auto"/>
            </w:tcBorders>
            <w:noWrap/>
            <w:vAlign w:val="bottom"/>
            <w:hideMark/>
          </w:tcPr>
          <w:p w14:paraId="0F6D1B1E" w14:textId="77777777" w:rsidR="006C4189" w:rsidRPr="006C4189" w:rsidRDefault="006C4189" w:rsidP="006C4189">
            <w:pPr>
              <w:suppressAutoHyphens w:val="0"/>
              <w:ind w:left="0"/>
              <w:jc w:val="center"/>
              <w:rPr>
                <w:rFonts w:ascii="Calibri" w:hAnsi="Calibri" w:cs="Calibri"/>
                <w:color w:val="000000"/>
                <w:sz w:val="22"/>
                <w:szCs w:val="22"/>
              </w:rPr>
            </w:pPr>
            <w:r w:rsidRPr="006C4189">
              <w:rPr>
                <w:rFonts w:ascii="Calibri" w:hAnsi="Calibri" w:cs="Calibri"/>
                <w:color w:val="000000"/>
                <w:sz w:val="22"/>
                <w:szCs w:val="22"/>
              </w:rPr>
              <w:t>1</w:t>
            </w:r>
          </w:p>
        </w:tc>
      </w:tr>
      <w:tr w:rsidR="006C4189" w:rsidRPr="006C4189" w14:paraId="71E48687" w14:textId="77777777" w:rsidTr="00AE412F">
        <w:trPr>
          <w:trHeight w:val="300"/>
          <w:jc w:val="center"/>
        </w:trPr>
        <w:tc>
          <w:tcPr>
            <w:tcW w:w="5645" w:type="dxa"/>
            <w:gridSpan w:val="2"/>
            <w:tcBorders>
              <w:top w:val="nil"/>
              <w:left w:val="single" w:sz="4" w:space="0" w:color="auto"/>
              <w:bottom w:val="single" w:sz="4" w:space="0" w:color="auto"/>
              <w:right w:val="single" w:sz="4" w:space="0" w:color="auto"/>
            </w:tcBorders>
            <w:noWrap/>
            <w:vAlign w:val="bottom"/>
            <w:hideMark/>
          </w:tcPr>
          <w:p w14:paraId="4C990EF6" w14:textId="77777777" w:rsidR="006C4189" w:rsidRPr="006C4189" w:rsidRDefault="006C4189" w:rsidP="006C4189">
            <w:pPr>
              <w:suppressAutoHyphens w:val="0"/>
              <w:ind w:left="0"/>
              <w:jc w:val="left"/>
              <w:rPr>
                <w:rFonts w:ascii="Calibri" w:hAnsi="Calibri" w:cs="Calibri"/>
                <w:color w:val="000000"/>
                <w:sz w:val="22"/>
                <w:szCs w:val="22"/>
              </w:rPr>
            </w:pPr>
            <w:r w:rsidRPr="006C4189">
              <w:rPr>
                <w:rFonts w:ascii="Calibri" w:hAnsi="Calibri" w:cs="Calibri"/>
                <w:color w:val="000000"/>
                <w:sz w:val="22"/>
                <w:szCs w:val="22"/>
              </w:rPr>
              <w:t>SUPERVISOR DE SERVIÇOS PARLAMENTARES</w:t>
            </w:r>
          </w:p>
        </w:tc>
        <w:tc>
          <w:tcPr>
            <w:tcW w:w="1367" w:type="dxa"/>
            <w:gridSpan w:val="3"/>
            <w:tcBorders>
              <w:top w:val="nil"/>
              <w:left w:val="nil"/>
              <w:bottom w:val="single" w:sz="4" w:space="0" w:color="auto"/>
              <w:right w:val="single" w:sz="4" w:space="0" w:color="auto"/>
            </w:tcBorders>
            <w:noWrap/>
            <w:vAlign w:val="bottom"/>
            <w:hideMark/>
          </w:tcPr>
          <w:p w14:paraId="26DFC710" w14:textId="77777777" w:rsidR="006C4189" w:rsidRPr="006C4189" w:rsidRDefault="006C4189" w:rsidP="006C4189">
            <w:pPr>
              <w:suppressAutoHyphens w:val="0"/>
              <w:ind w:left="0"/>
              <w:jc w:val="center"/>
              <w:rPr>
                <w:rFonts w:ascii="Calibri" w:hAnsi="Calibri" w:cs="Calibri"/>
                <w:color w:val="000000"/>
                <w:sz w:val="22"/>
                <w:szCs w:val="22"/>
              </w:rPr>
            </w:pPr>
            <w:r w:rsidRPr="006C4189">
              <w:rPr>
                <w:rFonts w:ascii="Calibri" w:hAnsi="Calibri" w:cs="Calibri"/>
                <w:color w:val="000000"/>
                <w:sz w:val="22"/>
                <w:szCs w:val="22"/>
              </w:rPr>
              <w:t>1</w:t>
            </w:r>
          </w:p>
        </w:tc>
      </w:tr>
      <w:tr w:rsidR="006C4189" w:rsidRPr="006C4189" w14:paraId="03A5938E" w14:textId="77777777" w:rsidTr="00AE412F">
        <w:trPr>
          <w:gridAfter w:val="1"/>
          <w:wAfter w:w="21" w:type="dxa"/>
          <w:trHeight w:val="300"/>
          <w:jc w:val="center"/>
        </w:trPr>
        <w:tc>
          <w:tcPr>
            <w:tcW w:w="6991" w:type="dxa"/>
            <w:gridSpan w:val="4"/>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12DEAD28" w14:textId="2333CA06" w:rsidR="006C4189" w:rsidRPr="006C4189" w:rsidRDefault="001561A3" w:rsidP="006C4189">
            <w:pPr>
              <w:suppressAutoHyphens w:val="0"/>
              <w:ind w:left="0"/>
              <w:jc w:val="center"/>
              <w:rPr>
                <w:rFonts w:ascii="Calibri" w:hAnsi="Calibri" w:cs="Calibri"/>
                <w:color w:val="000000"/>
                <w:sz w:val="22"/>
                <w:szCs w:val="22"/>
              </w:rPr>
            </w:pPr>
            <w:r>
              <w:t xml:space="preserve"> </w:t>
            </w:r>
            <w:r w:rsidR="006C4189" w:rsidRPr="006C4189">
              <w:rPr>
                <w:rFonts w:ascii="Calibri" w:hAnsi="Calibri" w:cs="Calibri"/>
                <w:color w:val="000000"/>
                <w:sz w:val="22"/>
                <w:szCs w:val="22"/>
              </w:rPr>
              <w:t>CARGOS COMISSIONADOS</w:t>
            </w:r>
          </w:p>
        </w:tc>
      </w:tr>
      <w:tr w:rsidR="006C4189" w:rsidRPr="006C4189" w14:paraId="65A7C97B" w14:textId="77777777" w:rsidTr="00AE412F">
        <w:trPr>
          <w:gridAfter w:val="1"/>
          <w:wAfter w:w="21" w:type="dxa"/>
          <w:trHeight w:val="300"/>
          <w:jc w:val="center"/>
        </w:trPr>
        <w:tc>
          <w:tcPr>
            <w:tcW w:w="5624" w:type="dxa"/>
            <w:tcBorders>
              <w:top w:val="nil"/>
              <w:left w:val="single" w:sz="4" w:space="0" w:color="auto"/>
              <w:bottom w:val="single" w:sz="4" w:space="0" w:color="auto"/>
              <w:right w:val="single" w:sz="4" w:space="0" w:color="auto"/>
            </w:tcBorders>
            <w:noWrap/>
            <w:vAlign w:val="bottom"/>
            <w:hideMark/>
          </w:tcPr>
          <w:p w14:paraId="3A489866" w14:textId="77777777" w:rsidR="006C4189" w:rsidRPr="006C4189" w:rsidRDefault="006C4189" w:rsidP="006C4189">
            <w:pPr>
              <w:suppressAutoHyphens w:val="0"/>
              <w:ind w:left="0"/>
              <w:jc w:val="left"/>
              <w:rPr>
                <w:rFonts w:ascii="Calibri" w:hAnsi="Calibri" w:cs="Calibri"/>
                <w:sz w:val="22"/>
                <w:szCs w:val="22"/>
              </w:rPr>
            </w:pPr>
            <w:r w:rsidRPr="006C4189">
              <w:rPr>
                <w:rFonts w:ascii="Calibri" w:hAnsi="Calibri" w:cs="Calibri"/>
                <w:sz w:val="22"/>
                <w:szCs w:val="22"/>
              </w:rPr>
              <w:t>ASSESSOR DE REL. COMUN. E DE ARTICULACOES POLITICA</w:t>
            </w:r>
          </w:p>
        </w:tc>
        <w:tc>
          <w:tcPr>
            <w:tcW w:w="1367" w:type="dxa"/>
            <w:gridSpan w:val="3"/>
            <w:tcBorders>
              <w:top w:val="nil"/>
              <w:left w:val="nil"/>
              <w:bottom w:val="single" w:sz="4" w:space="0" w:color="auto"/>
              <w:right w:val="single" w:sz="4" w:space="0" w:color="auto"/>
            </w:tcBorders>
            <w:noWrap/>
            <w:vAlign w:val="bottom"/>
            <w:hideMark/>
          </w:tcPr>
          <w:p w14:paraId="0E0B617E" w14:textId="77777777" w:rsidR="006C4189" w:rsidRPr="006C4189" w:rsidRDefault="006C4189" w:rsidP="006C4189">
            <w:pPr>
              <w:suppressAutoHyphens w:val="0"/>
              <w:ind w:left="0"/>
              <w:jc w:val="center"/>
              <w:rPr>
                <w:rFonts w:ascii="Calibri" w:hAnsi="Calibri" w:cs="Calibri"/>
                <w:color w:val="000000"/>
                <w:sz w:val="22"/>
                <w:szCs w:val="22"/>
              </w:rPr>
            </w:pPr>
            <w:r w:rsidRPr="006C4189">
              <w:rPr>
                <w:rFonts w:ascii="Calibri" w:hAnsi="Calibri" w:cs="Calibri"/>
                <w:color w:val="000000"/>
                <w:sz w:val="22"/>
                <w:szCs w:val="22"/>
              </w:rPr>
              <w:t>3</w:t>
            </w:r>
          </w:p>
        </w:tc>
      </w:tr>
      <w:tr w:rsidR="006C4189" w:rsidRPr="006C4189" w14:paraId="3795AF21" w14:textId="77777777" w:rsidTr="00AE412F">
        <w:trPr>
          <w:gridAfter w:val="1"/>
          <w:wAfter w:w="21" w:type="dxa"/>
          <w:trHeight w:val="300"/>
          <w:jc w:val="center"/>
        </w:trPr>
        <w:tc>
          <w:tcPr>
            <w:tcW w:w="5624" w:type="dxa"/>
            <w:tcBorders>
              <w:top w:val="nil"/>
              <w:left w:val="single" w:sz="4" w:space="0" w:color="auto"/>
              <w:bottom w:val="single" w:sz="4" w:space="0" w:color="auto"/>
              <w:right w:val="single" w:sz="4" w:space="0" w:color="auto"/>
            </w:tcBorders>
            <w:noWrap/>
            <w:vAlign w:val="bottom"/>
            <w:hideMark/>
          </w:tcPr>
          <w:p w14:paraId="70E9620D" w14:textId="77777777" w:rsidR="006C4189" w:rsidRPr="006C4189" w:rsidRDefault="006C4189" w:rsidP="006C4189">
            <w:pPr>
              <w:suppressAutoHyphens w:val="0"/>
              <w:ind w:left="0"/>
              <w:jc w:val="left"/>
              <w:rPr>
                <w:rFonts w:ascii="Calibri" w:hAnsi="Calibri" w:cs="Calibri"/>
                <w:color w:val="000000"/>
                <w:sz w:val="22"/>
                <w:szCs w:val="22"/>
              </w:rPr>
            </w:pPr>
            <w:r w:rsidRPr="006C4189">
              <w:rPr>
                <w:rFonts w:ascii="Calibri" w:hAnsi="Calibri" w:cs="Calibri"/>
                <w:color w:val="000000"/>
                <w:sz w:val="22"/>
                <w:szCs w:val="22"/>
              </w:rPr>
              <w:t>CHEFE DE GABINETE DA PRESIDENCIA</w:t>
            </w:r>
          </w:p>
        </w:tc>
        <w:tc>
          <w:tcPr>
            <w:tcW w:w="1367" w:type="dxa"/>
            <w:gridSpan w:val="3"/>
            <w:tcBorders>
              <w:top w:val="nil"/>
              <w:left w:val="nil"/>
              <w:bottom w:val="single" w:sz="4" w:space="0" w:color="auto"/>
              <w:right w:val="single" w:sz="4" w:space="0" w:color="auto"/>
            </w:tcBorders>
            <w:noWrap/>
            <w:vAlign w:val="bottom"/>
            <w:hideMark/>
          </w:tcPr>
          <w:p w14:paraId="44637BEB" w14:textId="77777777" w:rsidR="006C4189" w:rsidRPr="006C4189" w:rsidRDefault="006C4189" w:rsidP="006C4189">
            <w:pPr>
              <w:suppressAutoHyphens w:val="0"/>
              <w:ind w:left="0"/>
              <w:jc w:val="center"/>
              <w:rPr>
                <w:rFonts w:ascii="Calibri" w:hAnsi="Calibri" w:cs="Calibri"/>
                <w:color w:val="000000"/>
                <w:sz w:val="22"/>
                <w:szCs w:val="22"/>
              </w:rPr>
            </w:pPr>
            <w:r w:rsidRPr="006C4189">
              <w:rPr>
                <w:rFonts w:ascii="Calibri" w:hAnsi="Calibri" w:cs="Calibri"/>
                <w:color w:val="000000"/>
                <w:sz w:val="22"/>
                <w:szCs w:val="22"/>
              </w:rPr>
              <w:t>1</w:t>
            </w:r>
          </w:p>
        </w:tc>
      </w:tr>
      <w:tr w:rsidR="006C4189" w:rsidRPr="006C4189" w14:paraId="6ECEBE6C" w14:textId="77777777" w:rsidTr="00AE412F">
        <w:trPr>
          <w:gridAfter w:val="1"/>
          <w:wAfter w:w="21" w:type="dxa"/>
          <w:trHeight w:val="300"/>
          <w:jc w:val="center"/>
        </w:trPr>
        <w:tc>
          <w:tcPr>
            <w:tcW w:w="5624" w:type="dxa"/>
            <w:tcBorders>
              <w:top w:val="nil"/>
              <w:left w:val="single" w:sz="4" w:space="0" w:color="auto"/>
              <w:bottom w:val="single" w:sz="4" w:space="0" w:color="auto"/>
              <w:right w:val="single" w:sz="4" w:space="0" w:color="auto"/>
            </w:tcBorders>
            <w:noWrap/>
            <w:vAlign w:val="bottom"/>
            <w:hideMark/>
          </w:tcPr>
          <w:p w14:paraId="046C46C7" w14:textId="77777777" w:rsidR="006C4189" w:rsidRPr="006C4189" w:rsidRDefault="006C4189" w:rsidP="006C4189">
            <w:pPr>
              <w:suppressAutoHyphens w:val="0"/>
              <w:ind w:left="0"/>
              <w:jc w:val="left"/>
              <w:rPr>
                <w:rFonts w:ascii="Calibri" w:hAnsi="Calibri" w:cs="Calibri"/>
                <w:color w:val="000000"/>
                <w:sz w:val="22"/>
                <w:szCs w:val="22"/>
              </w:rPr>
            </w:pPr>
            <w:r w:rsidRPr="006C4189">
              <w:rPr>
                <w:rFonts w:ascii="Calibri" w:hAnsi="Calibri" w:cs="Calibri"/>
                <w:color w:val="000000"/>
                <w:sz w:val="22"/>
                <w:szCs w:val="22"/>
              </w:rPr>
              <w:t>CHEFE DE GABINETE DO VEREADOR</w:t>
            </w:r>
          </w:p>
        </w:tc>
        <w:tc>
          <w:tcPr>
            <w:tcW w:w="1367" w:type="dxa"/>
            <w:gridSpan w:val="3"/>
            <w:tcBorders>
              <w:top w:val="nil"/>
              <w:left w:val="nil"/>
              <w:bottom w:val="single" w:sz="4" w:space="0" w:color="auto"/>
              <w:right w:val="single" w:sz="4" w:space="0" w:color="auto"/>
            </w:tcBorders>
            <w:noWrap/>
            <w:vAlign w:val="bottom"/>
            <w:hideMark/>
          </w:tcPr>
          <w:p w14:paraId="48E40633" w14:textId="77777777" w:rsidR="006C4189" w:rsidRPr="006C4189" w:rsidRDefault="006C4189" w:rsidP="006C4189">
            <w:pPr>
              <w:suppressAutoHyphens w:val="0"/>
              <w:ind w:left="0"/>
              <w:jc w:val="center"/>
              <w:rPr>
                <w:rFonts w:ascii="Calibri" w:hAnsi="Calibri" w:cs="Calibri"/>
                <w:color w:val="000000"/>
                <w:sz w:val="22"/>
                <w:szCs w:val="22"/>
              </w:rPr>
            </w:pPr>
            <w:r w:rsidRPr="006C4189">
              <w:rPr>
                <w:rFonts w:ascii="Calibri" w:hAnsi="Calibri" w:cs="Calibri"/>
                <w:color w:val="000000"/>
                <w:sz w:val="22"/>
                <w:szCs w:val="22"/>
              </w:rPr>
              <w:t>12</w:t>
            </w:r>
          </w:p>
        </w:tc>
      </w:tr>
      <w:tr w:rsidR="006C4189" w:rsidRPr="006C4189" w14:paraId="0B346A2D" w14:textId="77777777" w:rsidTr="00AE412F">
        <w:trPr>
          <w:gridAfter w:val="1"/>
          <w:wAfter w:w="21" w:type="dxa"/>
          <w:trHeight w:val="300"/>
          <w:jc w:val="center"/>
        </w:trPr>
        <w:tc>
          <w:tcPr>
            <w:tcW w:w="5624" w:type="dxa"/>
            <w:tcBorders>
              <w:top w:val="nil"/>
              <w:left w:val="single" w:sz="4" w:space="0" w:color="auto"/>
              <w:bottom w:val="single" w:sz="4" w:space="0" w:color="auto"/>
              <w:right w:val="single" w:sz="4" w:space="0" w:color="auto"/>
            </w:tcBorders>
            <w:noWrap/>
            <w:vAlign w:val="bottom"/>
            <w:hideMark/>
          </w:tcPr>
          <w:p w14:paraId="0C6C24A8" w14:textId="77777777" w:rsidR="006C4189" w:rsidRPr="006C4189" w:rsidRDefault="006C4189" w:rsidP="006C4189">
            <w:pPr>
              <w:suppressAutoHyphens w:val="0"/>
              <w:ind w:left="0"/>
              <w:jc w:val="left"/>
              <w:rPr>
                <w:rFonts w:ascii="Calibri" w:hAnsi="Calibri" w:cs="Calibri"/>
                <w:color w:val="000000"/>
                <w:sz w:val="22"/>
                <w:szCs w:val="22"/>
              </w:rPr>
            </w:pPr>
            <w:r w:rsidRPr="006C4189">
              <w:rPr>
                <w:rFonts w:ascii="Calibri" w:hAnsi="Calibri" w:cs="Calibri"/>
                <w:color w:val="000000"/>
                <w:sz w:val="22"/>
                <w:szCs w:val="22"/>
              </w:rPr>
              <w:t>PROCURADOR GERAL DO LEGISLATIVO</w:t>
            </w:r>
          </w:p>
        </w:tc>
        <w:tc>
          <w:tcPr>
            <w:tcW w:w="1367" w:type="dxa"/>
            <w:gridSpan w:val="3"/>
            <w:tcBorders>
              <w:top w:val="nil"/>
              <w:left w:val="nil"/>
              <w:bottom w:val="single" w:sz="4" w:space="0" w:color="auto"/>
              <w:right w:val="single" w:sz="4" w:space="0" w:color="auto"/>
            </w:tcBorders>
            <w:noWrap/>
            <w:vAlign w:val="bottom"/>
            <w:hideMark/>
          </w:tcPr>
          <w:p w14:paraId="2BC6F868" w14:textId="77777777" w:rsidR="006C4189" w:rsidRPr="006C4189" w:rsidRDefault="006C4189" w:rsidP="006C4189">
            <w:pPr>
              <w:suppressAutoHyphens w:val="0"/>
              <w:ind w:left="0"/>
              <w:jc w:val="center"/>
              <w:rPr>
                <w:rFonts w:ascii="Calibri" w:hAnsi="Calibri" w:cs="Calibri"/>
                <w:color w:val="000000"/>
                <w:sz w:val="22"/>
                <w:szCs w:val="22"/>
              </w:rPr>
            </w:pPr>
            <w:r w:rsidRPr="006C4189">
              <w:rPr>
                <w:rFonts w:ascii="Calibri" w:hAnsi="Calibri" w:cs="Calibri"/>
                <w:color w:val="000000"/>
                <w:sz w:val="22"/>
                <w:szCs w:val="22"/>
              </w:rPr>
              <w:t>1</w:t>
            </w:r>
          </w:p>
        </w:tc>
      </w:tr>
      <w:tr w:rsidR="006C4189" w:rsidRPr="006C4189" w14:paraId="440DFA05" w14:textId="77777777" w:rsidTr="00AE412F">
        <w:trPr>
          <w:gridAfter w:val="1"/>
          <w:wAfter w:w="21" w:type="dxa"/>
          <w:trHeight w:val="300"/>
          <w:jc w:val="center"/>
        </w:trPr>
        <w:tc>
          <w:tcPr>
            <w:tcW w:w="5624" w:type="dxa"/>
            <w:tcBorders>
              <w:top w:val="nil"/>
              <w:left w:val="single" w:sz="4" w:space="0" w:color="auto"/>
              <w:bottom w:val="single" w:sz="4" w:space="0" w:color="auto"/>
              <w:right w:val="single" w:sz="4" w:space="0" w:color="auto"/>
            </w:tcBorders>
            <w:noWrap/>
            <w:vAlign w:val="bottom"/>
            <w:hideMark/>
          </w:tcPr>
          <w:p w14:paraId="74DA0341" w14:textId="77777777" w:rsidR="006C4189" w:rsidRPr="006C4189" w:rsidRDefault="006C4189" w:rsidP="006C4189">
            <w:pPr>
              <w:suppressAutoHyphens w:val="0"/>
              <w:ind w:left="0"/>
              <w:jc w:val="left"/>
              <w:rPr>
                <w:rFonts w:ascii="Calibri" w:hAnsi="Calibri" w:cs="Calibri"/>
                <w:color w:val="000000"/>
                <w:sz w:val="22"/>
                <w:szCs w:val="22"/>
              </w:rPr>
            </w:pPr>
            <w:r w:rsidRPr="006C4189">
              <w:rPr>
                <w:rFonts w:ascii="Calibri" w:hAnsi="Calibri" w:cs="Calibri"/>
                <w:color w:val="000000"/>
                <w:sz w:val="22"/>
                <w:szCs w:val="22"/>
              </w:rPr>
              <w:t>SECRETARIO ADMINISTRATIVO</w:t>
            </w:r>
          </w:p>
        </w:tc>
        <w:tc>
          <w:tcPr>
            <w:tcW w:w="1367" w:type="dxa"/>
            <w:gridSpan w:val="3"/>
            <w:tcBorders>
              <w:top w:val="nil"/>
              <w:left w:val="nil"/>
              <w:bottom w:val="single" w:sz="4" w:space="0" w:color="auto"/>
              <w:right w:val="single" w:sz="4" w:space="0" w:color="auto"/>
            </w:tcBorders>
            <w:noWrap/>
            <w:vAlign w:val="bottom"/>
            <w:hideMark/>
          </w:tcPr>
          <w:p w14:paraId="6ABBDCAE" w14:textId="77777777" w:rsidR="006C4189" w:rsidRPr="006C4189" w:rsidRDefault="006C4189" w:rsidP="006C4189">
            <w:pPr>
              <w:suppressAutoHyphens w:val="0"/>
              <w:ind w:left="0"/>
              <w:jc w:val="center"/>
              <w:rPr>
                <w:rFonts w:ascii="Calibri" w:hAnsi="Calibri" w:cs="Calibri"/>
                <w:color w:val="000000"/>
                <w:sz w:val="22"/>
                <w:szCs w:val="22"/>
              </w:rPr>
            </w:pPr>
            <w:r w:rsidRPr="006C4189">
              <w:rPr>
                <w:rFonts w:ascii="Calibri" w:hAnsi="Calibri" w:cs="Calibri"/>
                <w:color w:val="000000"/>
                <w:sz w:val="22"/>
                <w:szCs w:val="22"/>
              </w:rPr>
              <w:t>1</w:t>
            </w:r>
          </w:p>
        </w:tc>
      </w:tr>
      <w:tr w:rsidR="006C4189" w:rsidRPr="006C4189" w14:paraId="28E57A13" w14:textId="77777777" w:rsidTr="00AE412F">
        <w:trPr>
          <w:gridAfter w:val="1"/>
          <w:wAfter w:w="21" w:type="dxa"/>
          <w:trHeight w:val="300"/>
          <w:jc w:val="center"/>
        </w:trPr>
        <w:tc>
          <w:tcPr>
            <w:tcW w:w="5624" w:type="dxa"/>
            <w:tcBorders>
              <w:top w:val="nil"/>
              <w:left w:val="single" w:sz="4" w:space="0" w:color="auto"/>
              <w:bottom w:val="single" w:sz="4" w:space="0" w:color="auto"/>
              <w:right w:val="single" w:sz="4" w:space="0" w:color="auto"/>
            </w:tcBorders>
            <w:noWrap/>
            <w:vAlign w:val="bottom"/>
            <w:hideMark/>
          </w:tcPr>
          <w:p w14:paraId="673D607D" w14:textId="77777777" w:rsidR="006C4189" w:rsidRPr="006C4189" w:rsidRDefault="006C4189" w:rsidP="006C4189">
            <w:pPr>
              <w:suppressAutoHyphens w:val="0"/>
              <w:ind w:left="0"/>
              <w:jc w:val="left"/>
              <w:rPr>
                <w:rFonts w:ascii="Calibri" w:hAnsi="Calibri" w:cs="Calibri"/>
                <w:color w:val="000000"/>
                <w:sz w:val="22"/>
                <w:szCs w:val="22"/>
              </w:rPr>
            </w:pPr>
            <w:r w:rsidRPr="006C4189">
              <w:rPr>
                <w:rFonts w:ascii="Calibri" w:hAnsi="Calibri" w:cs="Calibri"/>
                <w:color w:val="000000"/>
                <w:sz w:val="22"/>
                <w:szCs w:val="22"/>
              </w:rPr>
              <w:t>SECRETARIO LEGISLATIVO</w:t>
            </w:r>
          </w:p>
        </w:tc>
        <w:tc>
          <w:tcPr>
            <w:tcW w:w="1367" w:type="dxa"/>
            <w:gridSpan w:val="3"/>
            <w:tcBorders>
              <w:top w:val="nil"/>
              <w:left w:val="nil"/>
              <w:bottom w:val="single" w:sz="4" w:space="0" w:color="auto"/>
              <w:right w:val="single" w:sz="4" w:space="0" w:color="auto"/>
            </w:tcBorders>
            <w:noWrap/>
            <w:vAlign w:val="bottom"/>
            <w:hideMark/>
          </w:tcPr>
          <w:p w14:paraId="38AB90F9" w14:textId="77777777" w:rsidR="006C4189" w:rsidRPr="006C4189" w:rsidRDefault="006C4189" w:rsidP="006C4189">
            <w:pPr>
              <w:suppressAutoHyphens w:val="0"/>
              <w:ind w:left="0"/>
              <w:jc w:val="center"/>
              <w:rPr>
                <w:rFonts w:ascii="Calibri" w:hAnsi="Calibri" w:cs="Calibri"/>
                <w:color w:val="000000"/>
                <w:sz w:val="22"/>
                <w:szCs w:val="22"/>
              </w:rPr>
            </w:pPr>
            <w:r w:rsidRPr="006C4189">
              <w:rPr>
                <w:rFonts w:ascii="Calibri" w:hAnsi="Calibri" w:cs="Calibri"/>
                <w:color w:val="000000"/>
                <w:sz w:val="22"/>
                <w:szCs w:val="22"/>
              </w:rPr>
              <w:t>1</w:t>
            </w:r>
          </w:p>
        </w:tc>
      </w:tr>
      <w:tr w:rsidR="00E00252" w:rsidRPr="00E00252" w14:paraId="282B9B6A" w14:textId="77777777" w:rsidTr="00AE412F">
        <w:trPr>
          <w:gridAfter w:val="2"/>
          <w:wAfter w:w="32" w:type="dxa"/>
          <w:trHeight w:val="300"/>
          <w:jc w:val="center"/>
        </w:trPr>
        <w:tc>
          <w:tcPr>
            <w:tcW w:w="6980" w:type="dxa"/>
            <w:gridSpan w:val="3"/>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24C156CC" w14:textId="3C6864E8" w:rsidR="00E00252" w:rsidRPr="00E00252" w:rsidRDefault="00E00252" w:rsidP="00E00252">
            <w:pPr>
              <w:suppressAutoHyphens w:val="0"/>
              <w:ind w:left="0"/>
              <w:jc w:val="center"/>
              <w:rPr>
                <w:rFonts w:ascii="Calibri" w:hAnsi="Calibri" w:cs="Calibri"/>
                <w:color w:val="000000"/>
                <w:sz w:val="22"/>
                <w:szCs w:val="22"/>
              </w:rPr>
            </w:pPr>
            <w:r w:rsidRPr="00E00252">
              <w:rPr>
                <w:rFonts w:ascii="Calibri" w:hAnsi="Calibri" w:cs="Calibri"/>
                <w:color w:val="000000"/>
                <w:sz w:val="22"/>
                <w:szCs w:val="22"/>
              </w:rPr>
              <w:t>FUNÇÕES DE CONFIANÇA</w:t>
            </w:r>
          </w:p>
        </w:tc>
      </w:tr>
      <w:tr w:rsidR="00E00252" w:rsidRPr="00E00252" w14:paraId="33419E03" w14:textId="77777777" w:rsidTr="00AE412F">
        <w:trPr>
          <w:gridAfter w:val="2"/>
          <w:wAfter w:w="32" w:type="dxa"/>
          <w:trHeight w:val="300"/>
          <w:jc w:val="center"/>
        </w:trPr>
        <w:tc>
          <w:tcPr>
            <w:tcW w:w="5620" w:type="dxa"/>
            <w:tcBorders>
              <w:top w:val="nil"/>
              <w:left w:val="single" w:sz="4" w:space="0" w:color="auto"/>
              <w:bottom w:val="single" w:sz="4" w:space="0" w:color="auto"/>
              <w:right w:val="single" w:sz="4" w:space="0" w:color="auto"/>
            </w:tcBorders>
            <w:vAlign w:val="bottom"/>
            <w:hideMark/>
          </w:tcPr>
          <w:p w14:paraId="2BF5FA0A" w14:textId="25214907" w:rsidR="00E00252" w:rsidRPr="00E00252" w:rsidRDefault="00E00252" w:rsidP="00E00252">
            <w:pPr>
              <w:suppressAutoHyphens w:val="0"/>
              <w:ind w:left="0"/>
              <w:jc w:val="left"/>
              <w:rPr>
                <w:rFonts w:ascii="Calibri" w:hAnsi="Calibri" w:cs="Calibri"/>
                <w:color w:val="000000"/>
                <w:sz w:val="22"/>
                <w:szCs w:val="22"/>
              </w:rPr>
            </w:pPr>
            <w:r w:rsidRPr="00E00252">
              <w:rPr>
                <w:rFonts w:ascii="Calibri" w:hAnsi="Calibri" w:cs="Calibri"/>
                <w:color w:val="000000"/>
                <w:sz w:val="22"/>
                <w:szCs w:val="22"/>
              </w:rPr>
              <w:t>CHEFE DE DIVISÃO DE CONTABILIDADE, FINANÇAS E ORÇAMENTO</w:t>
            </w:r>
          </w:p>
        </w:tc>
        <w:tc>
          <w:tcPr>
            <w:tcW w:w="1360" w:type="dxa"/>
            <w:gridSpan w:val="2"/>
            <w:tcBorders>
              <w:top w:val="nil"/>
              <w:left w:val="nil"/>
              <w:bottom w:val="single" w:sz="4" w:space="0" w:color="auto"/>
              <w:right w:val="single" w:sz="4" w:space="0" w:color="auto"/>
            </w:tcBorders>
            <w:noWrap/>
            <w:vAlign w:val="bottom"/>
            <w:hideMark/>
          </w:tcPr>
          <w:p w14:paraId="168624E2" w14:textId="2C3D0F59" w:rsidR="00E00252" w:rsidRPr="00E00252" w:rsidRDefault="00E00252" w:rsidP="00A84157">
            <w:pPr>
              <w:suppressAutoHyphens w:val="0"/>
              <w:ind w:left="0"/>
              <w:jc w:val="center"/>
              <w:rPr>
                <w:rFonts w:ascii="Calibri" w:hAnsi="Calibri" w:cs="Calibri"/>
                <w:color w:val="000000"/>
                <w:sz w:val="22"/>
                <w:szCs w:val="22"/>
              </w:rPr>
            </w:pPr>
            <w:r w:rsidRPr="00E00252">
              <w:rPr>
                <w:rFonts w:ascii="Calibri" w:hAnsi="Calibri" w:cs="Calibri"/>
                <w:color w:val="000000"/>
                <w:sz w:val="22"/>
                <w:szCs w:val="22"/>
              </w:rPr>
              <w:t>1</w:t>
            </w:r>
          </w:p>
        </w:tc>
      </w:tr>
      <w:tr w:rsidR="00E00252" w:rsidRPr="00E00252" w14:paraId="3BB17303" w14:textId="77777777" w:rsidTr="00AE412F">
        <w:trPr>
          <w:gridAfter w:val="2"/>
          <w:wAfter w:w="32" w:type="dxa"/>
          <w:trHeight w:val="600"/>
          <w:jc w:val="center"/>
        </w:trPr>
        <w:tc>
          <w:tcPr>
            <w:tcW w:w="5620" w:type="dxa"/>
            <w:tcBorders>
              <w:top w:val="nil"/>
              <w:left w:val="single" w:sz="4" w:space="0" w:color="auto"/>
              <w:bottom w:val="single" w:sz="4" w:space="0" w:color="auto"/>
              <w:right w:val="single" w:sz="4" w:space="0" w:color="auto"/>
            </w:tcBorders>
            <w:vAlign w:val="bottom"/>
            <w:hideMark/>
          </w:tcPr>
          <w:p w14:paraId="77579D7F" w14:textId="583EDAB5" w:rsidR="00E00252" w:rsidRPr="00E00252" w:rsidRDefault="00E00252" w:rsidP="00E00252">
            <w:pPr>
              <w:suppressAutoHyphens w:val="0"/>
              <w:ind w:left="0"/>
              <w:jc w:val="left"/>
              <w:rPr>
                <w:rFonts w:ascii="Calibri" w:hAnsi="Calibri" w:cs="Calibri"/>
                <w:color w:val="000000"/>
                <w:sz w:val="22"/>
                <w:szCs w:val="22"/>
              </w:rPr>
            </w:pPr>
            <w:r w:rsidRPr="00E00252">
              <w:rPr>
                <w:rFonts w:ascii="Calibri" w:hAnsi="Calibri" w:cs="Calibri"/>
                <w:color w:val="000000"/>
                <w:sz w:val="22"/>
                <w:szCs w:val="22"/>
              </w:rPr>
              <w:t>CHEFE DE DIVISÃO DE SERVIÇOS ADMINISTRATIVOS E ALMOXARIFADO</w:t>
            </w:r>
          </w:p>
        </w:tc>
        <w:tc>
          <w:tcPr>
            <w:tcW w:w="1360" w:type="dxa"/>
            <w:gridSpan w:val="2"/>
            <w:tcBorders>
              <w:top w:val="nil"/>
              <w:left w:val="nil"/>
              <w:bottom w:val="single" w:sz="4" w:space="0" w:color="auto"/>
              <w:right w:val="single" w:sz="4" w:space="0" w:color="auto"/>
            </w:tcBorders>
            <w:noWrap/>
            <w:vAlign w:val="bottom"/>
            <w:hideMark/>
          </w:tcPr>
          <w:p w14:paraId="77420B1E" w14:textId="3E2F34CA" w:rsidR="00E00252" w:rsidRPr="00E00252" w:rsidRDefault="00E00252" w:rsidP="00A84157">
            <w:pPr>
              <w:suppressAutoHyphens w:val="0"/>
              <w:ind w:left="0"/>
              <w:jc w:val="center"/>
              <w:rPr>
                <w:rFonts w:ascii="Calibri" w:hAnsi="Calibri" w:cs="Calibri"/>
                <w:color w:val="000000"/>
                <w:sz w:val="22"/>
                <w:szCs w:val="22"/>
              </w:rPr>
            </w:pPr>
            <w:r w:rsidRPr="00E00252">
              <w:rPr>
                <w:rFonts w:ascii="Calibri" w:hAnsi="Calibri" w:cs="Calibri"/>
                <w:color w:val="000000"/>
                <w:sz w:val="22"/>
                <w:szCs w:val="22"/>
              </w:rPr>
              <w:t>1</w:t>
            </w:r>
          </w:p>
        </w:tc>
      </w:tr>
      <w:tr w:rsidR="00E00252" w:rsidRPr="00E00252" w14:paraId="58BF0DFD" w14:textId="77777777" w:rsidTr="00AE412F">
        <w:trPr>
          <w:gridAfter w:val="2"/>
          <w:wAfter w:w="32" w:type="dxa"/>
          <w:trHeight w:val="300"/>
          <w:jc w:val="center"/>
        </w:trPr>
        <w:tc>
          <w:tcPr>
            <w:tcW w:w="5620" w:type="dxa"/>
            <w:tcBorders>
              <w:top w:val="nil"/>
              <w:left w:val="single" w:sz="4" w:space="0" w:color="auto"/>
              <w:bottom w:val="single" w:sz="4" w:space="0" w:color="auto"/>
              <w:right w:val="single" w:sz="4" w:space="0" w:color="auto"/>
            </w:tcBorders>
            <w:noWrap/>
            <w:vAlign w:val="bottom"/>
            <w:hideMark/>
          </w:tcPr>
          <w:p w14:paraId="21961056" w14:textId="556F1A2D" w:rsidR="00E00252" w:rsidRPr="00E00252" w:rsidRDefault="00E00252" w:rsidP="00E00252">
            <w:pPr>
              <w:suppressAutoHyphens w:val="0"/>
              <w:ind w:left="0"/>
              <w:jc w:val="left"/>
              <w:rPr>
                <w:rFonts w:ascii="Calibri" w:hAnsi="Calibri" w:cs="Calibri"/>
                <w:color w:val="000000"/>
                <w:sz w:val="22"/>
                <w:szCs w:val="22"/>
              </w:rPr>
            </w:pPr>
            <w:r w:rsidRPr="00E00252">
              <w:rPr>
                <w:rFonts w:ascii="Calibri" w:hAnsi="Calibri" w:cs="Calibri"/>
                <w:color w:val="000000"/>
                <w:sz w:val="22"/>
                <w:szCs w:val="22"/>
              </w:rPr>
              <w:t>CHEFE DE DIVISÃO DE COMPRAS E CONTRATOS</w:t>
            </w:r>
          </w:p>
        </w:tc>
        <w:tc>
          <w:tcPr>
            <w:tcW w:w="1360" w:type="dxa"/>
            <w:gridSpan w:val="2"/>
            <w:tcBorders>
              <w:top w:val="nil"/>
              <w:left w:val="nil"/>
              <w:bottom w:val="single" w:sz="4" w:space="0" w:color="auto"/>
              <w:right w:val="single" w:sz="4" w:space="0" w:color="auto"/>
            </w:tcBorders>
            <w:noWrap/>
            <w:vAlign w:val="bottom"/>
            <w:hideMark/>
          </w:tcPr>
          <w:p w14:paraId="14FD6958" w14:textId="5B6BD6E2" w:rsidR="00E00252" w:rsidRPr="00E00252" w:rsidRDefault="00E00252" w:rsidP="00A84157">
            <w:pPr>
              <w:suppressAutoHyphens w:val="0"/>
              <w:ind w:left="0"/>
              <w:jc w:val="center"/>
              <w:rPr>
                <w:rFonts w:ascii="Calibri" w:hAnsi="Calibri" w:cs="Calibri"/>
                <w:color w:val="000000"/>
                <w:sz w:val="22"/>
                <w:szCs w:val="22"/>
              </w:rPr>
            </w:pPr>
            <w:r w:rsidRPr="00E00252">
              <w:rPr>
                <w:rFonts w:ascii="Calibri" w:hAnsi="Calibri" w:cs="Calibri"/>
                <w:color w:val="000000"/>
                <w:sz w:val="22"/>
                <w:szCs w:val="22"/>
              </w:rPr>
              <w:t>1</w:t>
            </w:r>
          </w:p>
        </w:tc>
      </w:tr>
      <w:tr w:rsidR="00E00252" w:rsidRPr="00E00252" w14:paraId="1286A4D6" w14:textId="77777777" w:rsidTr="00AE412F">
        <w:trPr>
          <w:gridAfter w:val="2"/>
          <w:wAfter w:w="32" w:type="dxa"/>
          <w:trHeight w:val="300"/>
          <w:jc w:val="center"/>
        </w:trPr>
        <w:tc>
          <w:tcPr>
            <w:tcW w:w="5620" w:type="dxa"/>
            <w:tcBorders>
              <w:top w:val="nil"/>
              <w:left w:val="single" w:sz="4" w:space="0" w:color="auto"/>
              <w:bottom w:val="single" w:sz="4" w:space="0" w:color="auto"/>
              <w:right w:val="single" w:sz="4" w:space="0" w:color="auto"/>
            </w:tcBorders>
            <w:noWrap/>
            <w:vAlign w:val="bottom"/>
            <w:hideMark/>
          </w:tcPr>
          <w:p w14:paraId="34888584" w14:textId="2DCD633A" w:rsidR="00E00252" w:rsidRPr="00E00252" w:rsidRDefault="00E00252" w:rsidP="00E00252">
            <w:pPr>
              <w:suppressAutoHyphens w:val="0"/>
              <w:ind w:left="0"/>
              <w:jc w:val="left"/>
              <w:rPr>
                <w:rFonts w:ascii="Calibri" w:hAnsi="Calibri" w:cs="Calibri"/>
                <w:color w:val="000000"/>
                <w:sz w:val="22"/>
                <w:szCs w:val="22"/>
              </w:rPr>
            </w:pPr>
            <w:r w:rsidRPr="00E00252">
              <w:rPr>
                <w:rFonts w:ascii="Calibri" w:hAnsi="Calibri" w:cs="Calibri"/>
                <w:color w:val="000000"/>
                <w:sz w:val="22"/>
                <w:szCs w:val="22"/>
              </w:rPr>
              <w:t>CHEFE DE DIVISÃO DE GESTÃO DE PESSOAS</w:t>
            </w:r>
          </w:p>
        </w:tc>
        <w:tc>
          <w:tcPr>
            <w:tcW w:w="1360" w:type="dxa"/>
            <w:gridSpan w:val="2"/>
            <w:tcBorders>
              <w:top w:val="nil"/>
              <w:left w:val="nil"/>
              <w:bottom w:val="single" w:sz="4" w:space="0" w:color="auto"/>
              <w:right w:val="single" w:sz="4" w:space="0" w:color="auto"/>
            </w:tcBorders>
            <w:noWrap/>
            <w:vAlign w:val="bottom"/>
            <w:hideMark/>
          </w:tcPr>
          <w:p w14:paraId="7476F44A" w14:textId="18576AA6" w:rsidR="00E00252" w:rsidRPr="00E00252" w:rsidRDefault="00E00252" w:rsidP="00A84157">
            <w:pPr>
              <w:suppressAutoHyphens w:val="0"/>
              <w:ind w:left="0"/>
              <w:jc w:val="center"/>
              <w:rPr>
                <w:rFonts w:ascii="Calibri" w:hAnsi="Calibri" w:cs="Calibri"/>
                <w:color w:val="000000"/>
                <w:sz w:val="22"/>
                <w:szCs w:val="22"/>
              </w:rPr>
            </w:pPr>
            <w:r w:rsidRPr="00E00252">
              <w:rPr>
                <w:rFonts w:ascii="Calibri" w:hAnsi="Calibri" w:cs="Calibri"/>
                <w:color w:val="000000"/>
                <w:sz w:val="22"/>
                <w:szCs w:val="22"/>
              </w:rPr>
              <w:t>1</w:t>
            </w:r>
          </w:p>
        </w:tc>
      </w:tr>
      <w:tr w:rsidR="00E00252" w:rsidRPr="00E00252" w14:paraId="391DDA97" w14:textId="77777777" w:rsidTr="00AE412F">
        <w:trPr>
          <w:gridAfter w:val="2"/>
          <w:wAfter w:w="32" w:type="dxa"/>
          <w:trHeight w:val="300"/>
          <w:jc w:val="center"/>
        </w:trPr>
        <w:tc>
          <w:tcPr>
            <w:tcW w:w="5620" w:type="dxa"/>
            <w:tcBorders>
              <w:top w:val="nil"/>
              <w:left w:val="single" w:sz="4" w:space="0" w:color="auto"/>
              <w:bottom w:val="single" w:sz="4" w:space="0" w:color="auto"/>
              <w:right w:val="single" w:sz="4" w:space="0" w:color="auto"/>
            </w:tcBorders>
            <w:noWrap/>
            <w:vAlign w:val="bottom"/>
            <w:hideMark/>
          </w:tcPr>
          <w:p w14:paraId="526E5339" w14:textId="49BAD1FB" w:rsidR="00E00252" w:rsidRPr="00E00252" w:rsidRDefault="00E00252" w:rsidP="00E00252">
            <w:pPr>
              <w:suppressAutoHyphens w:val="0"/>
              <w:ind w:left="0"/>
              <w:jc w:val="left"/>
              <w:rPr>
                <w:rFonts w:ascii="Calibri" w:hAnsi="Calibri" w:cs="Calibri"/>
                <w:color w:val="000000"/>
                <w:sz w:val="22"/>
                <w:szCs w:val="22"/>
              </w:rPr>
            </w:pPr>
            <w:r w:rsidRPr="00E00252">
              <w:rPr>
                <w:rFonts w:ascii="Calibri" w:hAnsi="Calibri" w:cs="Calibri"/>
                <w:color w:val="000000"/>
                <w:sz w:val="22"/>
                <w:szCs w:val="22"/>
              </w:rPr>
              <w:lastRenderedPageBreak/>
              <w:t>AGENTE DE CONTRATAÇÃO</w:t>
            </w:r>
          </w:p>
        </w:tc>
        <w:tc>
          <w:tcPr>
            <w:tcW w:w="1360" w:type="dxa"/>
            <w:gridSpan w:val="2"/>
            <w:tcBorders>
              <w:top w:val="nil"/>
              <w:left w:val="nil"/>
              <w:bottom w:val="single" w:sz="4" w:space="0" w:color="auto"/>
              <w:right w:val="single" w:sz="4" w:space="0" w:color="auto"/>
            </w:tcBorders>
            <w:noWrap/>
            <w:vAlign w:val="bottom"/>
            <w:hideMark/>
          </w:tcPr>
          <w:p w14:paraId="6D7B955C" w14:textId="38AC0FFE" w:rsidR="00E00252" w:rsidRPr="00E00252" w:rsidRDefault="00E00252" w:rsidP="00A84157">
            <w:pPr>
              <w:suppressAutoHyphens w:val="0"/>
              <w:ind w:left="0"/>
              <w:jc w:val="center"/>
              <w:rPr>
                <w:rFonts w:ascii="Calibri" w:hAnsi="Calibri" w:cs="Calibri"/>
                <w:color w:val="000000"/>
                <w:sz w:val="22"/>
                <w:szCs w:val="22"/>
              </w:rPr>
            </w:pPr>
            <w:r w:rsidRPr="00E00252">
              <w:rPr>
                <w:rFonts w:ascii="Calibri" w:hAnsi="Calibri" w:cs="Calibri"/>
                <w:color w:val="000000"/>
                <w:sz w:val="22"/>
                <w:szCs w:val="22"/>
              </w:rPr>
              <w:t>1</w:t>
            </w:r>
          </w:p>
        </w:tc>
      </w:tr>
      <w:tr w:rsidR="00E00252" w:rsidRPr="00E00252" w14:paraId="616B2F39" w14:textId="77777777" w:rsidTr="00AE412F">
        <w:trPr>
          <w:gridAfter w:val="2"/>
          <w:wAfter w:w="32" w:type="dxa"/>
          <w:trHeight w:val="300"/>
          <w:jc w:val="center"/>
        </w:trPr>
        <w:tc>
          <w:tcPr>
            <w:tcW w:w="5620" w:type="dxa"/>
            <w:tcBorders>
              <w:top w:val="nil"/>
              <w:left w:val="single" w:sz="4" w:space="0" w:color="auto"/>
              <w:bottom w:val="single" w:sz="4" w:space="0" w:color="auto"/>
              <w:right w:val="single" w:sz="4" w:space="0" w:color="auto"/>
            </w:tcBorders>
            <w:noWrap/>
            <w:vAlign w:val="bottom"/>
            <w:hideMark/>
          </w:tcPr>
          <w:p w14:paraId="4957A98C" w14:textId="3F29D93B" w:rsidR="00E00252" w:rsidRPr="00E00252" w:rsidRDefault="00E00252" w:rsidP="00E00252">
            <w:pPr>
              <w:suppressAutoHyphens w:val="0"/>
              <w:ind w:left="0"/>
              <w:jc w:val="left"/>
              <w:rPr>
                <w:rFonts w:ascii="Calibri" w:hAnsi="Calibri" w:cs="Calibri"/>
                <w:color w:val="000000"/>
                <w:sz w:val="22"/>
                <w:szCs w:val="22"/>
              </w:rPr>
            </w:pPr>
            <w:r w:rsidRPr="00E00252">
              <w:rPr>
                <w:rFonts w:ascii="Calibri" w:hAnsi="Calibri" w:cs="Calibri"/>
                <w:color w:val="000000"/>
                <w:sz w:val="22"/>
                <w:szCs w:val="22"/>
              </w:rPr>
              <w:t>OUVIDOR</w:t>
            </w:r>
          </w:p>
        </w:tc>
        <w:tc>
          <w:tcPr>
            <w:tcW w:w="1360" w:type="dxa"/>
            <w:gridSpan w:val="2"/>
            <w:tcBorders>
              <w:top w:val="nil"/>
              <w:left w:val="nil"/>
              <w:bottom w:val="single" w:sz="4" w:space="0" w:color="auto"/>
              <w:right w:val="single" w:sz="4" w:space="0" w:color="auto"/>
            </w:tcBorders>
            <w:noWrap/>
            <w:vAlign w:val="bottom"/>
            <w:hideMark/>
          </w:tcPr>
          <w:p w14:paraId="43103FC5" w14:textId="0BD6998F" w:rsidR="00E00252" w:rsidRPr="00E00252" w:rsidRDefault="00E00252" w:rsidP="00A84157">
            <w:pPr>
              <w:suppressAutoHyphens w:val="0"/>
              <w:ind w:left="0"/>
              <w:jc w:val="center"/>
              <w:rPr>
                <w:rFonts w:ascii="Calibri" w:hAnsi="Calibri" w:cs="Calibri"/>
                <w:color w:val="000000"/>
                <w:sz w:val="22"/>
                <w:szCs w:val="22"/>
              </w:rPr>
            </w:pPr>
            <w:r w:rsidRPr="00E00252">
              <w:rPr>
                <w:rFonts w:ascii="Calibri" w:hAnsi="Calibri" w:cs="Calibri"/>
                <w:color w:val="000000"/>
                <w:sz w:val="22"/>
                <w:szCs w:val="22"/>
              </w:rPr>
              <w:t>1</w:t>
            </w:r>
          </w:p>
        </w:tc>
      </w:tr>
      <w:tr w:rsidR="00E00252" w:rsidRPr="00E00252" w14:paraId="588E93B9" w14:textId="77777777" w:rsidTr="00AE412F">
        <w:trPr>
          <w:gridAfter w:val="2"/>
          <w:wAfter w:w="32" w:type="dxa"/>
          <w:trHeight w:val="300"/>
          <w:jc w:val="center"/>
        </w:trPr>
        <w:tc>
          <w:tcPr>
            <w:tcW w:w="5620" w:type="dxa"/>
            <w:tcBorders>
              <w:top w:val="nil"/>
              <w:left w:val="single" w:sz="4" w:space="0" w:color="auto"/>
              <w:bottom w:val="single" w:sz="4" w:space="0" w:color="auto"/>
              <w:right w:val="single" w:sz="4" w:space="0" w:color="auto"/>
            </w:tcBorders>
            <w:noWrap/>
            <w:vAlign w:val="bottom"/>
            <w:hideMark/>
          </w:tcPr>
          <w:p w14:paraId="67FF828F" w14:textId="66AE9E5B" w:rsidR="00E00252" w:rsidRPr="00E00252" w:rsidRDefault="00E00252" w:rsidP="00E00252">
            <w:pPr>
              <w:suppressAutoHyphens w:val="0"/>
              <w:ind w:left="0"/>
              <w:jc w:val="left"/>
              <w:rPr>
                <w:rFonts w:ascii="Calibri" w:hAnsi="Calibri" w:cs="Calibri"/>
                <w:color w:val="000000"/>
                <w:sz w:val="22"/>
                <w:szCs w:val="22"/>
              </w:rPr>
            </w:pPr>
            <w:r w:rsidRPr="00E00252">
              <w:rPr>
                <w:rFonts w:ascii="Calibri" w:hAnsi="Calibri" w:cs="Calibri"/>
                <w:color w:val="000000"/>
                <w:sz w:val="22"/>
                <w:szCs w:val="22"/>
              </w:rPr>
              <w:t>FISCAL DE CONTRATO</w:t>
            </w:r>
          </w:p>
        </w:tc>
        <w:tc>
          <w:tcPr>
            <w:tcW w:w="1360" w:type="dxa"/>
            <w:gridSpan w:val="2"/>
            <w:tcBorders>
              <w:top w:val="nil"/>
              <w:left w:val="nil"/>
              <w:bottom w:val="single" w:sz="4" w:space="0" w:color="auto"/>
              <w:right w:val="single" w:sz="4" w:space="0" w:color="auto"/>
            </w:tcBorders>
            <w:noWrap/>
            <w:vAlign w:val="bottom"/>
            <w:hideMark/>
          </w:tcPr>
          <w:p w14:paraId="50409485" w14:textId="52B92C64" w:rsidR="00E00252" w:rsidRPr="00E00252" w:rsidRDefault="00E00252" w:rsidP="00A84157">
            <w:pPr>
              <w:suppressAutoHyphens w:val="0"/>
              <w:ind w:left="0"/>
              <w:jc w:val="center"/>
              <w:rPr>
                <w:rFonts w:ascii="Calibri" w:hAnsi="Calibri" w:cs="Calibri"/>
                <w:color w:val="000000"/>
                <w:sz w:val="22"/>
                <w:szCs w:val="22"/>
              </w:rPr>
            </w:pPr>
            <w:r w:rsidRPr="00E00252">
              <w:rPr>
                <w:rFonts w:ascii="Calibri" w:hAnsi="Calibri" w:cs="Calibri"/>
                <w:color w:val="000000"/>
                <w:sz w:val="22"/>
                <w:szCs w:val="22"/>
              </w:rPr>
              <w:t>3</w:t>
            </w:r>
          </w:p>
        </w:tc>
      </w:tr>
    </w:tbl>
    <w:p w14:paraId="6D6DE8FF" w14:textId="77777777" w:rsidR="00E00252" w:rsidRDefault="00E00252" w:rsidP="00742C96"/>
    <w:p w14:paraId="155D3011" w14:textId="026CDB32" w:rsidR="00E00252" w:rsidRDefault="00E00252" w:rsidP="00E00252">
      <w:pPr>
        <w:ind w:left="0"/>
      </w:pPr>
      <w:r w:rsidRPr="00E00252">
        <w:rPr>
          <w:b/>
          <w:bCs/>
        </w:rPr>
        <w:t>OBS.:</w:t>
      </w:r>
      <w:r>
        <w:t xml:space="preserve"> As funções de confiança são realizadas por servidores</w:t>
      </w:r>
      <w:r w:rsidR="009314E1">
        <w:t xml:space="preserve"> </w:t>
      </w:r>
      <w:r>
        <w:t>efetivos que acumulam suas atribuições do cargo de origem com a função</w:t>
      </w:r>
    </w:p>
    <w:p w14:paraId="4F0F3F93" w14:textId="77777777" w:rsidR="00A84157" w:rsidRDefault="00A84157" w:rsidP="00E00252">
      <w:pPr>
        <w:ind w:left="0"/>
      </w:pPr>
    </w:p>
    <w:tbl>
      <w:tblPr>
        <w:tblW w:w="6980" w:type="dxa"/>
        <w:jc w:val="center"/>
        <w:tblCellMar>
          <w:left w:w="70" w:type="dxa"/>
          <w:right w:w="70" w:type="dxa"/>
        </w:tblCellMar>
        <w:tblLook w:val="04A0" w:firstRow="1" w:lastRow="0" w:firstColumn="1" w:lastColumn="0" w:noHBand="0" w:noVBand="1"/>
      </w:tblPr>
      <w:tblGrid>
        <w:gridCol w:w="4511"/>
        <w:gridCol w:w="1109"/>
        <w:gridCol w:w="1360"/>
      </w:tblGrid>
      <w:tr w:rsidR="00A84157" w:rsidRPr="00A84157" w14:paraId="2F936417" w14:textId="77777777" w:rsidTr="00A84157">
        <w:trPr>
          <w:trHeight w:val="300"/>
          <w:jc w:val="center"/>
        </w:trPr>
        <w:tc>
          <w:tcPr>
            <w:tcW w:w="6980" w:type="dxa"/>
            <w:gridSpan w:val="3"/>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0E13FB11" w14:textId="77777777" w:rsidR="00A84157" w:rsidRPr="00A84157" w:rsidRDefault="00A84157" w:rsidP="00A84157">
            <w:pPr>
              <w:suppressAutoHyphens w:val="0"/>
              <w:ind w:left="0"/>
              <w:jc w:val="center"/>
              <w:rPr>
                <w:rFonts w:ascii="Calibri" w:hAnsi="Calibri" w:cs="Calibri"/>
                <w:color w:val="000000"/>
                <w:sz w:val="22"/>
                <w:szCs w:val="22"/>
              </w:rPr>
            </w:pPr>
            <w:r w:rsidRPr="00A84157">
              <w:rPr>
                <w:rFonts w:ascii="Calibri" w:hAnsi="Calibri" w:cs="Calibri"/>
                <w:color w:val="000000"/>
                <w:sz w:val="22"/>
                <w:szCs w:val="22"/>
              </w:rPr>
              <w:t>AGENTES POLÍTICOS</w:t>
            </w:r>
          </w:p>
        </w:tc>
      </w:tr>
      <w:tr w:rsidR="00A84157" w:rsidRPr="00A84157" w14:paraId="291DB046" w14:textId="77777777" w:rsidTr="00A84157">
        <w:trPr>
          <w:trHeight w:val="300"/>
          <w:jc w:val="center"/>
        </w:trPr>
        <w:tc>
          <w:tcPr>
            <w:tcW w:w="4511" w:type="dxa"/>
            <w:tcBorders>
              <w:top w:val="nil"/>
              <w:left w:val="single" w:sz="4" w:space="0" w:color="auto"/>
              <w:bottom w:val="single" w:sz="4" w:space="0" w:color="auto"/>
              <w:right w:val="single" w:sz="4" w:space="0" w:color="auto"/>
            </w:tcBorders>
            <w:shd w:val="clear" w:color="000000" w:fill="D0CECE"/>
            <w:noWrap/>
            <w:vAlign w:val="bottom"/>
            <w:hideMark/>
          </w:tcPr>
          <w:p w14:paraId="44738093" w14:textId="77777777" w:rsidR="00A84157" w:rsidRPr="00A84157" w:rsidRDefault="00A84157" w:rsidP="00A84157">
            <w:pPr>
              <w:suppressAutoHyphens w:val="0"/>
              <w:ind w:left="0"/>
              <w:jc w:val="left"/>
              <w:rPr>
                <w:rFonts w:ascii="Calibri" w:hAnsi="Calibri" w:cs="Calibri"/>
                <w:color w:val="000000"/>
                <w:sz w:val="22"/>
                <w:szCs w:val="22"/>
              </w:rPr>
            </w:pPr>
            <w:r w:rsidRPr="00A84157">
              <w:rPr>
                <w:rFonts w:ascii="Calibri" w:hAnsi="Calibri" w:cs="Calibri"/>
                <w:color w:val="000000"/>
                <w:sz w:val="22"/>
                <w:szCs w:val="22"/>
              </w:rPr>
              <w:t>CARGOS</w:t>
            </w:r>
          </w:p>
        </w:tc>
        <w:tc>
          <w:tcPr>
            <w:tcW w:w="2469" w:type="dxa"/>
            <w:gridSpan w:val="2"/>
            <w:tcBorders>
              <w:top w:val="nil"/>
              <w:left w:val="nil"/>
              <w:bottom w:val="single" w:sz="4" w:space="0" w:color="auto"/>
              <w:right w:val="single" w:sz="4" w:space="0" w:color="auto"/>
            </w:tcBorders>
            <w:shd w:val="clear" w:color="000000" w:fill="D0CECE"/>
            <w:noWrap/>
            <w:vAlign w:val="bottom"/>
            <w:hideMark/>
          </w:tcPr>
          <w:p w14:paraId="1E18666A" w14:textId="77777777" w:rsidR="00A84157" w:rsidRPr="00A84157" w:rsidRDefault="00A84157" w:rsidP="00A84157">
            <w:pPr>
              <w:suppressAutoHyphens w:val="0"/>
              <w:ind w:left="0"/>
              <w:jc w:val="left"/>
              <w:rPr>
                <w:rFonts w:ascii="Calibri" w:hAnsi="Calibri" w:cs="Calibri"/>
                <w:color w:val="000000"/>
                <w:sz w:val="22"/>
                <w:szCs w:val="22"/>
              </w:rPr>
            </w:pPr>
            <w:r w:rsidRPr="00A84157">
              <w:rPr>
                <w:rFonts w:ascii="Calibri" w:hAnsi="Calibri" w:cs="Calibri"/>
                <w:color w:val="000000"/>
                <w:sz w:val="22"/>
                <w:szCs w:val="22"/>
              </w:rPr>
              <w:t>QUANTIDADE</w:t>
            </w:r>
          </w:p>
        </w:tc>
      </w:tr>
      <w:tr w:rsidR="00A84157" w:rsidRPr="00A84157" w14:paraId="6175B0D9" w14:textId="77777777" w:rsidTr="00A84157">
        <w:trPr>
          <w:trHeight w:val="300"/>
          <w:jc w:val="center"/>
        </w:trPr>
        <w:tc>
          <w:tcPr>
            <w:tcW w:w="4511" w:type="dxa"/>
            <w:tcBorders>
              <w:top w:val="nil"/>
              <w:left w:val="single" w:sz="4" w:space="0" w:color="auto"/>
              <w:bottom w:val="single" w:sz="4" w:space="0" w:color="auto"/>
              <w:right w:val="single" w:sz="4" w:space="0" w:color="auto"/>
            </w:tcBorders>
            <w:noWrap/>
            <w:vAlign w:val="bottom"/>
            <w:hideMark/>
          </w:tcPr>
          <w:p w14:paraId="73003702" w14:textId="77777777" w:rsidR="00A84157" w:rsidRPr="00A84157" w:rsidRDefault="00A84157" w:rsidP="00A84157">
            <w:pPr>
              <w:suppressAutoHyphens w:val="0"/>
              <w:ind w:left="0"/>
              <w:jc w:val="left"/>
              <w:rPr>
                <w:rFonts w:ascii="Calibri" w:hAnsi="Calibri" w:cs="Calibri"/>
                <w:color w:val="000000"/>
                <w:sz w:val="22"/>
                <w:szCs w:val="22"/>
              </w:rPr>
            </w:pPr>
            <w:r w:rsidRPr="00A84157">
              <w:rPr>
                <w:rFonts w:ascii="Calibri" w:hAnsi="Calibri" w:cs="Calibri"/>
                <w:color w:val="000000"/>
                <w:sz w:val="22"/>
                <w:szCs w:val="22"/>
              </w:rPr>
              <w:t>VEREADOR</w:t>
            </w:r>
          </w:p>
        </w:tc>
        <w:tc>
          <w:tcPr>
            <w:tcW w:w="2469" w:type="dxa"/>
            <w:gridSpan w:val="2"/>
            <w:tcBorders>
              <w:top w:val="nil"/>
              <w:left w:val="nil"/>
              <w:bottom w:val="single" w:sz="4" w:space="0" w:color="auto"/>
              <w:right w:val="single" w:sz="4" w:space="0" w:color="auto"/>
            </w:tcBorders>
            <w:noWrap/>
            <w:vAlign w:val="bottom"/>
            <w:hideMark/>
          </w:tcPr>
          <w:p w14:paraId="6A4B2FCD" w14:textId="77777777" w:rsidR="00A84157" w:rsidRPr="00A84157" w:rsidRDefault="00A84157" w:rsidP="00A84157">
            <w:pPr>
              <w:suppressAutoHyphens w:val="0"/>
              <w:ind w:left="0"/>
              <w:jc w:val="center"/>
              <w:rPr>
                <w:rFonts w:ascii="Calibri" w:hAnsi="Calibri" w:cs="Calibri"/>
                <w:color w:val="000000"/>
                <w:sz w:val="22"/>
                <w:szCs w:val="22"/>
              </w:rPr>
            </w:pPr>
            <w:r w:rsidRPr="00A84157">
              <w:rPr>
                <w:rFonts w:ascii="Calibri" w:hAnsi="Calibri" w:cs="Calibri"/>
                <w:color w:val="000000"/>
                <w:sz w:val="22"/>
                <w:szCs w:val="22"/>
              </w:rPr>
              <w:t>12</w:t>
            </w:r>
          </w:p>
        </w:tc>
      </w:tr>
      <w:tr w:rsidR="00A84157" w:rsidRPr="00A84157" w14:paraId="23783577" w14:textId="77777777" w:rsidTr="00A84157">
        <w:trPr>
          <w:trHeight w:val="300"/>
          <w:jc w:val="center"/>
        </w:trPr>
        <w:tc>
          <w:tcPr>
            <w:tcW w:w="4511" w:type="dxa"/>
            <w:tcBorders>
              <w:top w:val="nil"/>
              <w:left w:val="single" w:sz="4" w:space="0" w:color="auto"/>
              <w:bottom w:val="single" w:sz="4" w:space="0" w:color="auto"/>
              <w:right w:val="single" w:sz="4" w:space="0" w:color="auto"/>
            </w:tcBorders>
            <w:noWrap/>
            <w:vAlign w:val="bottom"/>
            <w:hideMark/>
          </w:tcPr>
          <w:p w14:paraId="7B0E6BD1" w14:textId="77777777" w:rsidR="00A84157" w:rsidRPr="00A84157" w:rsidRDefault="00A84157" w:rsidP="00A84157">
            <w:pPr>
              <w:suppressAutoHyphens w:val="0"/>
              <w:ind w:left="0"/>
              <w:jc w:val="left"/>
              <w:rPr>
                <w:rFonts w:ascii="Calibri" w:hAnsi="Calibri" w:cs="Calibri"/>
                <w:color w:val="000000"/>
                <w:sz w:val="22"/>
                <w:szCs w:val="22"/>
              </w:rPr>
            </w:pPr>
            <w:r w:rsidRPr="00A84157">
              <w:rPr>
                <w:rFonts w:ascii="Calibri" w:hAnsi="Calibri" w:cs="Calibri"/>
                <w:color w:val="000000"/>
                <w:sz w:val="22"/>
                <w:szCs w:val="22"/>
              </w:rPr>
              <w:t>PRESIDENTE DA CAMARA</w:t>
            </w:r>
          </w:p>
        </w:tc>
        <w:tc>
          <w:tcPr>
            <w:tcW w:w="2469" w:type="dxa"/>
            <w:gridSpan w:val="2"/>
            <w:tcBorders>
              <w:top w:val="nil"/>
              <w:left w:val="nil"/>
              <w:bottom w:val="single" w:sz="4" w:space="0" w:color="auto"/>
              <w:right w:val="single" w:sz="4" w:space="0" w:color="auto"/>
            </w:tcBorders>
            <w:noWrap/>
            <w:vAlign w:val="bottom"/>
            <w:hideMark/>
          </w:tcPr>
          <w:p w14:paraId="734B1BD8" w14:textId="77777777" w:rsidR="00A84157" w:rsidRPr="00A84157" w:rsidRDefault="00A84157" w:rsidP="00A84157">
            <w:pPr>
              <w:suppressAutoHyphens w:val="0"/>
              <w:ind w:left="0"/>
              <w:jc w:val="center"/>
              <w:rPr>
                <w:rFonts w:ascii="Calibri" w:hAnsi="Calibri" w:cs="Calibri"/>
                <w:color w:val="000000"/>
                <w:sz w:val="22"/>
                <w:szCs w:val="22"/>
              </w:rPr>
            </w:pPr>
            <w:r w:rsidRPr="00A84157">
              <w:rPr>
                <w:rFonts w:ascii="Calibri" w:hAnsi="Calibri" w:cs="Calibri"/>
                <w:color w:val="000000"/>
                <w:sz w:val="22"/>
                <w:szCs w:val="22"/>
              </w:rPr>
              <w:t>1</w:t>
            </w:r>
          </w:p>
        </w:tc>
      </w:tr>
      <w:tr w:rsidR="006C4189" w:rsidRPr="006C4189" w14:paraId="29038044" w14:textId="77777777" w:rsidTr="006C4189">
        <w:trPr>
          <w:trHeight w:val="300"/>
          <w:jc w:val="center"/>
        </w:trPr>
        <w:tc>
          <w:tcPr>
            <w:tcW w:w="6980" w:type="dxa"/>
            <w:gridSpan w:val="3"/>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40055E68" w14:textId="16B4F45E" w:rsidR="006C4189" w:rsidRPr="006C4189" w:rsidRDefault="006C4189" w:rsidP="006C4189">
            <w:pPr>
              <w:suppressAutoHyphens w:val="0"/>
              <w:ind w:left="0"/>
              <w:jc w:val="center"/>
              <w:rPr>
                <w:rFonts w:ascii="Calibri" w:hAnsi="Calibri" w:cs="Calibri"/>
                <w:color w:val="000000"/>
                <w:sz w:val="22"/>
                <w:szCs w:val="22"/>
              </w:rPr>
            </w:pPr>
            <w:r w:rsidRPr="006C4189">
              <w:rPr>
                <w:rFonts w:ascii="Calibri" w:hAnsi="Calibri" w:cs="Calibri"/>
                <w:color w:val="000000"/>
                <w:sz w:val="22"/>
                <w:szCs w:val="22"/>
              </w:rPr>
              <w:t>CARGOS COM PREVISÃO PARA CONTRATAÇÃO EM 2025</w:t>
            </w:r>
          </w:p>
        </w:tc>
      </w:tr>
      <w:tr w:rsidR="006C4189" w:rsidRPr="006C4189" w14:paraId="275886E0" w14:textId="77777777" w:rsidTr="006C4189">
        <w:trPr>
          <w:trHeight w:val="300"/>
          <w:jc w:val="center"/>
        </w:trPr>
        <w:tc>
          <w:tcPr>
            <w:tcW w:w="6980" w:type="dxa"/>
            <w:gridSpan w:val="3"/>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065C8B4C" w14:textId="77777777" w:rsidR="006C4189" w:rsidRPr="006C4189" w:rsidRDefault="006C4189" w:rsidP="006C4189">
            <w:pPr>
              <w:suppressAutoHyphens w:val="0"/>
              <w:ind w:left="0"/>
              <w:jc w:val="center"/>
              <w:rPr>
                <w:rFonts w:ascii="Calibri" w:hAnsi="Calibri" w:cs="Calibri"/>
                <w:color w:val="000000"/>
                <w:sz w:val="22"/>
                <w:szCs w:val="22"/>
              </w:rPr>
            </w:pPr>
            <w:r w:rsidRPr="006C4189">
              <w:rPr>
                <w:rFonts w:ascii="Calibri" w:hAnsi="Calibri" w:cs="Calibri"/>
                <w:color w:val="000000"/>
                <w:sz w:val="22"/>
                <w:szCs w:val="22"/>
              </w:rPr>
              <w:t>Cargos Efetivos</w:t>
            </w:r>
          </w:p>
        </w:tc>
      </w:tr>
      <w:tr w:rsidR="006C4189" w:rsidRPr="006C4189" w14:paraId="6EC7C0DE" w14:textId="77777777" w:rsidTr="006C4189">
        <w:trPr>
          <w:trHeight w:val="300"/>
          <w:jc w:val="center"/>
        </w:trPr>
        <w:tc>
          <w:tcPr>
            <w:tcW w:w="5620" w:type="dxa"/>
            <w:gridSpan w:val="2"/>
            <w:tcBorders>
              <w:top w:val="nil"/>
              <w:left w:val="single" w:sz="4" w:space="0" w:color="auto"/>
              <w:bottom w:val="single" w:sz="4" w:space="0" w:color="auto"/>
              <w:right w:val="single" w:sz="4" w:space="0" w:color="auto"/>
            </w:tcBorders>
            <w:noWrap/>
            <w:vAlign w:val="bottom"/>
            <w:hideMark/>
          </w:tcPr>
          <w:p w14:paraId="0A3B15EC" w14:textId="3F171B7E" w:rsidR="006C4189" w:rsidRPr="006C4189" w:rsidRDefault="00F73B08" w:rsidP="006C4189">
            <w:pPr>
              <w:suppressAutoHyphens w:val="0"/>
              <w:ind w:left="0"/>
              <w:jc w:val="left"/>
              <w:rPr>
                <w:rFonts w:ascii="Calibri" w:hAnsi="Calibri" w:cs="Calibri"/>
                <w:color w:val="000000"/>
                <w:sz w:val="22"/>
                <w:szCs w:val="22"/>
              </w:rPr>
            </w:pPr>
            <w:r w:rsidRPr="006C4189">
              <w:rPr>
                <w:rFonts w:ascii="Calibri" w:hAnsi="Calibri" w:cs="Calibri"/>
                <w:color w:val="000000"/>
                <w:sz w:val="22"/>
                <w:szCs w:val="22"/>
              </w:rPr>
              <w:t>CONTADOR</w:t>
            </w:r>
          </w:p>
        </w:tc>
        <w:tc>
          <w:tcPr>
            <w:tcW w:w="1360" w:type="dxa"/>
            <w:tcBorders>
              <w:top w:val="nil"/>
              <w:left w:val="nil"/>
              <w:bottom w:val="single" w:sz="4" w:space="0" w:color="auto"/>
              <w:right w:val="single" w:sz="4" w:space="0" w:color="auto"/>
            </w:tcBorders>
            <w:noWrap/>
            <w:vAlign w:val="bottom"/>
            <w:hideMark/>
          </w:tcPr>
          <w:p w14:paraId="17C4AA58" w14:textId="69553122" w:rsidR="006C4189" w:rsidRPr="006C4189" w:rsidRDefault="00F73B08" w:rsidP="00F73B08">
            <w:pPr>
              <w:suppressAutoHyphens w:val="0"/>
              <w:ind w:left="0"/>
              <w:jc w:val="center"/>
              <w:rPr>
                <w:rFonts w:ascii="Calibri" w:hAnsi="Calibri" w:cs="Calibri"/>
                <w:color w:val="000000"/>
                <w:sz w:val="22"/>
                <w:szCs w:val="22"/>
              </w:rPr>
            </w:pPr>
            <w:r w:rsidRPr="006C4189">
              <w:rPr>
                <w:rFonts w:ascii="Calibri" w:hAnsi="Calibri" w:cs="Calibri"/>
                <w:color w:val="000000"/>
                <w:sz w:val="22"/>
                <w:szCs w:val="22"/>
              </w:rPr>
              <w:t>1</w:t>
            </w:r>
          </w:p>
        </w:tc>
      </w:tr>
      <w:tr w:rsidR="006C4189" w:rsidRPr="006C4189" w14:paraId="6565310A" w14:textId="77777777" w:rsidTr="006C4189">
        <w:trPr>
          <w:trHeight w:val="300"/>
          <w:jc w:val="center"/>
        </w:trPr>
        <w:tc>
          <w:tcPr>
            <w:tcW w:w="5620" w:type="dxa"/>
            <w:gridSpan w:val="2"/>
            <w:tcBorders>
              <w:top w:val="nil"/>
              <w:left w:val="single" w:sz="4" w:space="0" w:color="auto"/>
              <w:bottom w:val="single" w:sz="4" w:space="0" w:color="auto"/>
              <w:right w:val="single" w:sz="4" w:space="0" w:color="auto"/>
            </w:tcBorders>
            <w:noWrap/>
            <w:vAlign w:val="bottom"/>
            <w:hideMark/>
          </w:tcPr>
          <w:p w14:paraId="003EE8C2" w14:textId="488EC7AC" w:rsidR="006C4189" w:rsidRPr="006C4189" w:rsidRDefault="00F73B08" w:rsidP="006C4189">
            <w:pPr>
              <w:suppressAutoHyphens w:val="0"/>
              <w:ind w:left="0"/>
              <w:jc w:val="left"/>
              <w:rPr>
                <w:rFonts w:ascii="Calibri" w:hAnsi="Calibri" w:cs="Calibri"/>
                <w:color w:val="000000"/>
                <w:sz w:val="22"/>
                <w:szCs w:val="22"/>
              </w:rPr>
            </w:pPr>
            <w:r w:rsidRPr="006C4189">
              <w:rPr>
                <w:rFonts w:ascii="Calibri" w:hAnsi="Calibri" w:cs="Calibri"/>
                <w:color w:val="000000"/>
                <w:sz w:val="22"/>
                <w:szCs w:val="22"/>
              </w:rPr>
              <w:t>AGENTE ADMINISTRATIVO GERAL</w:t>
            </w:r>
          </w:p>
        </w:tc>
        <w:tc>
          <w:tcPr>
            <w:tcW w:w="1360" w:type="dxa"/>
            <w:tcBorders>
              <w:top w:val="nil"/>
              <w:left w:val="nil"/>
              <w:bottom w:val="single" w:sz="4" w:space="0" w:color="auto"/>
              <w:right w:val="single" w:sz="4" w:space="0" w:color="auto"/>
            </w:tcBorders>
            <w:noWrap/>
            <w:vAlign w:val="bottom"/>
            <w:hideMark/>
          </w:tcPr>
          <w:p w14:paraId="0874015E" w14:textId="0CFAEB6F" w:rsidR="006C4189" w:rsidRPr="006C4189" w:rsidRDefault="00F73B08" w:rsidP="00F73B08">
            <w:pPr>
              <w:suppressAutoHyphens w:val="0"/>
              <w:ind w:left="0"/>
              <w:jc w:val="center"/>
              <w:rPr>
                <w:rFonts w:ascii="Calibri" w:hAnsi="Calibri" w:cs="Calibri"/>
                <w:color w:val="000000"/>
                <w:sz w:val="22"/>
                <w:szCs w:val="22"/>
              </w:rPr>
            </w:pPr>
            <w:r w:rsidRPr="006C4189">
              <w:rPr>
                <w:rFonts w:ascii="Calibri" w:hAnsi="Calibri" w:cs="Calibri"/>
                <w:color w:val="000000"/>
                <w:sz w:val="22"/>
                <w:szCs w:val="22"/>
              </w:rPr>
              <w:t>1</w:t>
            </w:r>
          </w:p>
        </w:tc>
      </w:tr>
      <w:tr w:rsidR="006C4189" w:rsidRPr="006C4189" w14:paraId="1EA912BB" w14:textId="77777777" w:rsidTr="006C4189">
        <w:trPr>
          <w:trHeight w:val="300"/>
          <w:jc w:val="center"/>
        </w:trPr>
        <w:tc>
          <w:tcPr>
            <w:tcW w:w="5620" w:type="dxa"/>
            <w:gridSpan w:val="2"/>
            <w:tcBorders>
              <w:top w:val="nil"/>
              <w:left w:val="single" w:sz="4" w:space="0" w:color="auto"/>
              <w:bottom w:val="single" w:sz="4" w:space="0" w:color="auto"/>
              <w:right w:val="single" w:sz="4" w:space="0" w:color="auto"/>
            </w:tcBorders>
            <w:noWrap/>
            <w:vAlign w:val="bottom"/>
            <w:hideMark/>
          </w:tcPr>
          <w:p w14:paraId="76173632" w14:textId="13C7FB99" w:rsidR="006C4189" w:rsidRPr="006C4189" w:rsidRDefault="00F73B08" w:rsidP="006C4189">
            <w:pPr>
              <w:suppressAutoHyphens w:val="0"/>
              <w:ind w:left="0"/>
              <w:jc w:val="left"/>
              <w:rPr>
                <w:rFonts w:ascii="Calibri" w:hAnsi="Calibri" w:cs="Calibri"/>
                <w:color w:val="000000"/>
                <w:sz w:val="22"/>
                <w:szCs w:val="22"/>
              </w:rPr>
            </w:pPr>
            <w:r w:rsidRPr="006C4189">
              <w:rPr>
                <w:rFonts w:ascii="Calibri" w:hAnsi="Calibri" w:cs="Calibri"/>
                <w:color w:val="000000"/>
                <w:sz w:val="22"/>
                <w:szCs w:val="22"/>
              </w:rPr>
              <w:t>AGENTE DE COMUNICAÇÃO DIGITAL</w:t>
            </w:r>
          </w:p>
        </w:tc>
        <w:tc>
          <w:tcPr>
            <w:tcW w:w="1360" w:type="dxa"/>
            <w:tcBorders>
              <w:top w:val="nil"/>
              <w:left w:val="nil"/>
              <w:bottom w:val="single" w:sz="4" w:space="0" w:color="auto"/>
              <w:right w:val="single" w:sz="4" w:space="0" w:color="auto"/>
            </w:tcBorders>
            <w:noWrap/>
            <w:vAlign w:val="bottom"/>
            <w:hideMark/>
          </w:tcPr>
          <w:p w14:paraId="73870A75" w14:textId="33255684" w:rsidR="006C4189" w:rsidRPr="006C4189" w:rsidRDefault="00F73B08" w:rsidP="00F73B08">
            <w:pPr>
              <w:suppressAutoHyphens w:val="0"/>
              <w:ind w:left="0"/>
              <w:jc w:val="center"/>
              <w:rPr>
                <w:rFonts w:ascii="Calibri" w:hAnsi="Calibri" w:cs="Calibri"/>
                <w:color w:val="000000"/>
                <w:sz w:val="22"/>
                <w:szCs w:val="22"/>
              </w:rPr>
            </w:pPr>
            <w:r w:rsidRPr="006C4189">
              <w:rPr>
                <w:rFonts w:ascii="Calibri" w:hAnsi="Calibri" w:cs="Calibri"/>
                <w:color w:val="000000"/>
                <w:sz w:val="22"/>
                <w:szCs w:val="22"/>
              </w:rPr>
              <w:t>1</w:t>
            </w:r>
          </w:p>
        </w:tc>
      </w:tr>
      <w:tr w:rsidR="006C4189" w:rsidRPr="006C4189" w14:paraId="5B3838D8" w14:textId="77777777" w:rsidTr="006C4189">
        <w:trPr>
          <w:trHeight w:val="300"/>
          <w:jc w:val="center"/>
        </w:trPr>
        <w:tc>
          <w:tcPr>
            <w:tcW w:w="6980" w:type="dxa"/>
            <w:gridSpan w:val="3"/>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57405CE2" w14:textId="31C2B485" w:rsidR="006C4189" w:rsidRPr="006C4189" w:rsidRDefault="00F73B08" w:rsidP="00F73B08">
            <w:pPr>
              <w:suppressAutoHyphens w:val="0"/>
              <w:ind w:left="0"/>
              <w:jc w:val="center"/>
              <w:rPr>
                <w:rFonts w:ascii="Calibri" w:hAnsi="Calibri" w:cs="Calibri"/>
                <w:color w:val="000000"/>
                <w:sz w:val="22"/>
                <w:szCs w:val="22"/>
              </w:rPr>
            </w:pPr>
            <w:r w:rsidRPr="006C4189">
              <w:rPr>
                <w:rFonts w:ascii="Calibri" w:hAnsi="Calibri" w:cs="Calibri"/>
                <w:color w:val="000000"/>
                <w:sz w:val="22"/>
                <w:szCs w:val="22"/>
              </w:rPr>
              <w:t>CARGOS COMISSIONADOS</w:t>
            </w:r>
          </w:p>
        </w:tc>
      </w:tr>
      <w:tr w:rsidR="006C4189" w:rsidRPr="006C4189" w14:paraId="7E289FE0" w14:textId="77777777" w:rsidTr="006C4189">
        <w:trPr>
          <w:trHeight w:val="600"/>
          <w:jc w:val="center"/>
        </w:trPr>
        <w:tc>
          <w:tcPr>
            <w:tcW w:w="5620" w:type="dxa"/>
            <w:gridSpan w:val="2"/>
            <w:tcBorders>
              <w:top w:val="nil"/>
              <w:left w:val="single" w:sz="4" w:space="0" w:color="auto"/>
              <w:bottom w:val="single" w:sz="4" w:space="0" w:color="auto"/>
              <w:right w:val="single" w:sz="4" w:space="0" w:color="auto"/>
            </w:tcBorders>
            <w:vAlign w:val="bottom"/>
            <w:hideMark/>
          </w:tcPr>
          <w:p w14:paraId="16E9A225" w14:textId="710A0538" w:rsidR="006C4189" w:rsidRPr="006C4189" w:rsidRDefault="00F73B08" w:rsidP="006C4189">
            <w:pPr>
              <w:suppressAutoHyphens w:val="0"/>
              <w:ind w:left="0"/>
              <w:jc w:val="left"/>
              <w:rPr>
                <w:rFonts w:ascii="Calibri" w:hAnsi="Calibri" w:cs="Calibri"/>
                <w:color w:val="000000"/>
                <w:sz w:val="22"/>
                <w:szCs w:val="22"/>
              </w:rPr>
            </w:pPr>
            <w:r w:rsidRPr="006C4189">
              <w:rPr>
                <w:rFonts w:ascii="Calibri" w:hAnsi="Calibri" w:cs="Calibri"/>
                <w:color w:val="000000"/>
                <w:sz w:val="22"/>
                <w:szCs w:val="22"/>
              </w:rPr>
              <w:t>ASSESSOR DE RELAÇÕES COMUNITÁRIAS E DE ARTICULAÇÃO POLÍTICA</w:t>
            </w:r>
          </w:p>
        </w:tc>
        <w:tc>
          <w:tcPr>
            <w:tcW w:w="1360" w:type="dxa"/>
            <w:tcBorders>
              <w:top w:val="nil"/>
              <w:left w:val="nil"/>
              <w:bottom w:val="single" w:sz="4" w:space="0" w:color="auto"/>
              <w:right w:val="single" w:sz="4" w:space="0" w:color="auto"/>
            </w:tcBorders>
            <w:noWrap/>
            <w:vAlign w:val="bottom"/>
            <w:hideMark/>
          </w:tcPr>
          <w:p w14:paraId="1BFE1998" w14:textId="7BA24367" w:rsidR="006C4189" w:rsidRPr="006C4189" w:rsidRDefault="00F73B08" w:rsidP="00F73B08">
            <w:pPr>
              <w:suppressAutoHyphens w:val="0"/>
              <w:ind w:left="0"/>
              <w:jc w:val="center"/>
              <w:rPr>
                <w:rFonts w:ascii="Calibri" w:hAnsi="Calibri" w:cs="Calibri"/>
                <w:color w:val="000000"/>
                <w:sz w:val="22"/>
                <w:szCs w:val="22"/>
              </w:rPr>
            </w:pPr>
            <w:r w:rsidRPr="006C4189">
              <w:rPr>
                <w:rFonts w:ascii="Calibri" w:hAnsi="Calibri" w:cs="Calibri"/>
                <w:color w:val="000000"/>
                <w:sz w:val="22"/>
                <w:szCs w:val="22"/>
              </w:rPr>
              <w:t>10</w:t>
            </w:r>
          </w:p>
        </w:tc>
      </w:tr>
      <w:tr w:rsidR="006C4189" w:rsidRPr="006C4189" w14:paraId="0D5A85B2" w14:textId="77777777" w:rsidTr="006C4189">
        <w:trPr>
          <w:trHeight w:val="300"/>
          <w:jc w:val="center"/>
        </w:trPr>
        <w:tc>
          <w:tcPr>
            <w:tcW w:w="5620" w:type="dxa"/>
            <w:gridSpan w:val="2"/>
            <w:tcBorders>
              <w:top w:val="nil"/>
              <w:left w:val="single" w:sz="4" w:space="0" w:color="auto"/>
              <w:bottom w:val="single" w:sz="4" w:space="0" w:color="auto"/>
              <w:right w:val="single" w:sz="4" w:space="0" w:color="auto"/>
            </w:tcBorders>
            <w:noWrap/>
            <w:vAlign w:val="bottom"/>
            <w:hideMark/>
          </w:tcPr>
          <w:p w14:paraId="778A5566" w14:textId="06FEBD07" w:rsidR="006C4189" w:rsidRPr="006C4189" w:rsidRDefault="00F73B08" w:rsidP="006C4189">
            <w:pPr>
              <w:suppressAutoHyphens w:val="0"/>
              <w:ind w:left="0"/>
              <w:jc w:val="left"/>
              <w:rPr>
                <w:rFonts w:ascii="Calibri" w:hAnsi="Calibri" w:cs="Calibri"/>
                <w:color w:val="000000"/>
                <w:sz w:val="22"/>
                <w:szCs w:val="22"/>
              </w:rPr>
            </w:pPr>
            <w:r w:rsidRPr="006C4189">
              <w:rPr>
                <w:rFonts w:ascii="Calibri" w:hAnsi="Calibri" w:cs="Calibri"/>
                <w:color w:val="000000"/>
                <w:sz w:val="22"/>
                <w:szCs w:val="22"/>
              </w:rPr>
              <w:t>SECRETÁRIO DE SUPRIMENTOS</w:t>
            </w:r>
          </w:p>
        </w:tc>
        <w:tc>
          <w:tcPr>
            <w:tcW w:w="1360" w:type="dxa"/>
            <w:tcBorders>
              <w:top w:val="nil"/>
              <w:left w:val="nil"/>
              <w:bottom w:val="single" w:sz="4" w:space="0" w:color="auto"/>
              <w:right w:val="single" w:sz="4" w:space="0" w:color="auto"/>
            </w:tcBorders>
            <w:noWrap/>
            <w:vAlign w:val="bottom"/>
            <w:hideMark/>
          </w:tcPr>
          <w:p w14:paraId="10FB222B" w14:textId="0D3449B0" w:rsidR="006C4189" w:rsidRPr="006C4189" w:rsidRDefault="00F73B08" w:rsidP="00F73B08">
            <w:pPr>
              <w:suppressAutoHyphens w:val="0"/>
              <w:ind w:left="0"/>
              <w:jc w:val="center"/>
              <w:rPr>
                <w:rFonts w:ascii="Calibri" w:hAnsi="Calibri" w:cs="Calibri"/>
                <w:color w:val="000000"/>
                <w:sz w:val="22"/>
                <w:szCs w:val="22"/>
              </w:rPr>
            </w:pPr>
            <w:r w:rsidRPr="006C4189">
              <w:rPr>
                <w:rFonts w:ascii="Calibri" w:hAnsi="Calibri" w:cs="Calibri"/>
                <w:color w:val="000000"/>
                <w:sz w:val="22"/>
                <w:szCs w:val="22"/>
              </w:rPr>
              <w:t>1</w:t>
            </w:r>
          </w:p>
        </w:tc>
      </w:tr>
    </w:tbl>
    <w:p w14:paraId="4FFC5D87" w14:textId="77777777" w:rsidR="001979E5" w:rsidRDefault="007D709C">
      <w:pPr>
        <w:pStyle w:val="Ttulo1"/>
      </w:pPr>
      <w:r>
        <w:t>Sustentabilidade</w:t>
      </w:r>
    </w:p>
    <w:p w14:paraId="5E74EA3B" w14:textId="4BA421A2" w:rsidR="001979E5" w:rsidRDefault="007D709C">
      <w:pPr>
        <w:pStyle w:val="Ttulo2"/>
      </w:pPr>
      <w:r>
        <w:t xml:space="preserve">Os </w:t>
      </w:r>
      <w:r w:rsidR="006E429A">
        <w:t>serviços</w:t>
      </w:r>
      <w:r>
        <w:t xml:space="preserve"> ofertados pela licitante vencedora deverão, em todas as fases do processo licitatório e da execução contratual, pautar-se sempre no uso racional de recursos e materiais, de forma a evitar e prevenir o desperdício de insumos e materiais consumidos.</w:t>
      </w:r>
    </w:p>
    <w:p w14:paraId="464AC614" w14:textId="77777777" w:rsidR="001979E5" w:rsidRDefault="007D709C">
      <w:pPr>
        <w:pStyle w:val="Ttulo2"/>
        <w:rPr>
          <w:b/>
          <w:caps/>
        </w:rPr>
      </w:pPr>
      <w:r>
        <w:t>Promover a destinação final ambientalmente adequada, sempre que a legislação assim o exigir, como nos casos de pneus, pilhas e baterias, plástico, embalagens e etc.</w:t>
      </w:r>
    </w:p>
    <w:p w14:paraId="3D9DD5A4" w14:textId="77777777" w:rsidR="001979E5" w:rsidRDefault="007D709C">
      <w:pPr>
        <w:pStyle w:val="Ttulo1"/>
      </w:pPr>
      <w:r>
        <w:t>EXIGÊNCIA DE AMOSTRA</w:t>
      </w:r>
    </w:p>
    <w:p w14:paraId="6B19CF64" w14:textId="77777777" w:rsidR="001979E5" w:rsidRDefault="007D709C">
      <w:pPr>
        <w:pStyle w:val="Ttulo2"/>
      </w:pPr>
      <w:r>
        <w:t>Não serão exigidas amostras dos produtos.</w:t>
      </w:r>
    </w:p>
    <w:p w14:paraId="58360EDC" w14:textId="77777777" w:rsidR="001979E5" w:rsidRDefault="007D709C">
      <w:pPr>
        <w:pStyle w:val="Ttulo1"/>
      </w:pPr>
      <w:r>
        <w:t>Subcontratação</w:t>
      </w:r>
    </w:p>
    <w:p w14:paraId="2CE4FE8A" w14:textId="77777777" w:rsidR="001979E5" w:rsidRDefault="007D709C">
      <w:pPr>
        <w:pStyle w:val="Ttulo2"/>
        <w:ind w:left="567"/>
      </w:pPr>
      <w:r>
        <w:t>Não é admitida a subcontratação do objeto contratual.</w:t>
      </w:r>
    </w:p>
    <w:p w14:paraId="6805CE32" w14:textId="77777777" w:rsidR="001979E5" w:rsidRDefault="007D709C">
      <w:pPr>
        <w:pStyle w:val="Ttulo1"/>
      </w:pPr>
      <w:r>
        <w:t>Garantia da contratação</w:t>
      </w:r>
    </w:p>
    <w:p w14:paraId="41C43ABE" w14:textId="77777777" w:rsidR="001979E5" w:rsidRDefault="007D709C">
      <w:pPr>
        <w:pStyle w:val="Ttulo2"/>
        <w:ind w:left="567"/>
      </w:pPr>
      <w:r>
        <w:t>Não será exigida a prestação de garantia de execução para celebrar a contratação decorrente deste certame licitatório.</w:t>
      </w:r>
    </w:p>
    <w:p w14:paraId="200E580D" w14:textId="77777777" w:rsidR="001979E5" w:rsidRDefault="007D709C">
      <w:pPr>
        <w:pStyle w:val="Ttulo1"/>
      </w:pPr>
      <w:r>
        <w:lastRenderedPageBreak/>
        <w:t>MODELO DE EXECUÇÃO DO OBJETO</w:t>
      </w:r>
    </w:p>
    <w:p w14:paraId="6154BA12" w14:textId="77777777" w:rsidR="001979E5" w:rsidRDefault="007D709C">
      <w:pPr>
        <w:pStyle w:val="Ttulo2"/>
        <w:ind w:left="567"/>
        <w:rPr>
          <w:b/>
          <w:bCs/>
        </w:rPr>
      </w:pPr>
      <w:r>
        <w:rPr>
          <w:b/>
          <w:bCs/>
        </w:rPr>
        <w:t>CONDIÇÕES DE ENTREGA</w:t>
      </w:r>
    </w:p>
    <w:p w14:paraId="0A44B099" w14:textId="77777777" w:rsidR="00DB08BA" w:rsidRPr="004C084A" w:rsidRDefault="00DB08BA" w:rsidP="00DB08BA">
      <w:pPr>
        <w:pStyle w:val="Ttulo2"/>
      </w:pPr>
      <w:r w:rsidRPr="007F2976">
        <w:t>Os exames ocupacionais periódicos deverão ser realizados nas unidades da Câmara Municipal, visando à comodidade dos servidores e à otimização do tempo de trabalho. Os demais exames (admissional, retorno ao trabalho, mudança de função e demissional) poderão ser realizados na sede da contratada, desde que previamente agendados e comunicados à Câmara Municipal.</w:t>
      </w:r>
    </w:p>
    <w:p w14:paraId="495F4A6C" w14:textId="75114D88" w:rsidR="00ED50BD" w:rsidRPr="00D72032" w:rsidRDefault="00ED50BD" w:rsidP="00ED50BD">
      <w:pPr>
        <w:pStyle w:val="Ttulo2"/>
        <w:numPr>
          <w:ilvl w:val="1"/>
          <w:numId w:val="3"/>
        </w:numPr>
      </w:pPr>
      <w:r w:rsidRPr="00D72032">
        <w:t>A contratada deverá realizar o serviço, quando da solicitação da Contratante, em remessa ou conforme necessidade da Câmara, em horário comercial, de 8 às 11 horas e de 13 às 1</w:t>
      </w:r>
      <w:r w:rsidR="00DB54A9" w:rsidRPr="00D72032">
        <w:t>7</w:t>
      </w:r>
      <w:r w:rsidRPr="00D72032">
        <w:t xml:space="preserve"> horas, nos seguintes endereços:</w:t>
      </w:r>
    </w:p>
    <w:p w14:paraId="67B6F81C" w14:textId="77777777" w:rsidR="00ED50BD" w:rsidRPr="00D72032" w:rsidRDefault="00ED50BD" w:rsidP="00ED50BD">
      <w:pPr>
        <w:pStyle w:val="Ttulo3"/>
        <w:rPr>
          <w:sz w:val="24"/>
          <w:szCs w:val="24"/>
        </w:rPr>
      </w:pPr>
      <w:r w:rsidRPr="00D72032">
        <w:rPr>
          <w:sz w:val="24"/>
          <w:szCs w:val="24"/>
        </w:rPr>
        <w:t xml:space="preserve"> Prédio sede da Câmara Municipal de Embu-Guaçu - Rua Emília Pires, 135, Centro, Embu-Guaçu, SP, CEP 06900-130;</w:t>
      </w:r>
    </w:p>
    <w:p w14:paraId="71593312" w14:textId="77777777" w:rsidR="00ED50BD" w:rsidRPr="00D72032" w:rsidRDefault="00ED50BD" w:rsidP="00ED50BD">
      <w:pPr>
        <w:pStyle w:val="Ttulo3"/>
      </w:pPr>
      <w:r w:rsidRPr="00D72032">
        <w:rPr>
          <w:sz w:val="24"/>
          <w:szCs w:val="24"/>
        </w:rPr>
        <w:t xml:space="preserve"> Prédio dos Gabinetes - Rua Coronel Luiz Tenório de Brito, 752, 2º Andar, Centro, Embu-Guaçu, SP, CEP 06900-095</w:t>
      </w:r>
      <w:r w:rsidRPr="00D72032">
        <w:t>.</w:t>
      </w:r>
    </w:p>
    <w:p w14:paraId="06091EC5" w14:textId="5963E04A" w:rsidR="00ED50BD" w:rsidRPr="003C6DFB" w:rsidRDefault="00ED50BD" w:rsidP="00ED50BD">
      <w:pPr>
        <w:pStyle w:val="Ttulo2"/>
      </w:pPr>
      <w:r w:rsidRPr="003C6DFB">
        <w:t>A contratada deverá assumir a responsabilidade por todas as providências e obrigações estabelecidas na legislação específica sobre a qualidade e especificação dos serviços que serão entregues.</w:t>
      </w:r>
    </w:p>
    <w:p w14:paraId="1A74204A" w14:textId="77777777" w:rsidR="00ED50BD" w:rsidRDefault="00ED50BD" w:rsidP="00ED50BD">
      <w:pPr>
        <w:pStyle w:val="Ttulo2"/>
      </w:pPr>
      <w:r w:rsidRPr="003D18E3">
        <w:t>Caso não seja possível a entrega na data assinalada, a empresa deverá comunicar as razões respectivas com pelo menos 10 (dez) dias de antecedência para que qualquer pleito de prorrogação de prazo seja analisado, ressalvadas situações de caso fortuito e força maior.</w:t>
      </w:r>
    </w:p>
    <w:p w14:paraId="615C0204" w14:textId="1CB60189" w:rsidR="003D18E3" w:rsidRPr="003D18E3" w:rsidRDefault="003D18E3" w:rsidP="00ED50BD">
      <w:pPr>
        <w:pStyle w:val="Ttulo2"/>
      </w:pPr>
      <w:r w:rsidRPr="003D18E3">
        <w:t>A contratada deverá observar os seguintes prazos para a entrega dos serviços e documentos descritos:</w:t>
      </w:r>
    </w:p>
    <w:p w14:paraId="4D0E5170" w14:textId="3A1C55AE" w:rsidR="003D18E3" w:rsidRPr="004C084A" w:rsidRDefault="00AA538E" w:rsidP="004C084A">
      <w:pPr>
        <w:pStyle w:val="Ttulo3"/>
        <w:rPr>
          <w:sz w:val="24"/>
          <w:szCs w:val="24"/>
        </w:rPr>
      </w:pPr>
      <w:r>
        <w:rPr>
          <w:sz w:val="24"/>
          <w:szCs w:val="24"/>
        </w:rPr>
        <w:t xml:space="preserve">Prazo de </w:t>
      </w:r>
      <w:r w:rsidR="00C21A54" w:rsidRPr="003D18E3">
        <w:rPr>
          <w:sz w:val="24"/>
          <w:szCs w:val="24"/>
        </w:rPr>
        <w:t>20</w:t>
      </w:r>
      <w:r w:rsidR="00E31737" w:rsidRPr="003D18E3">
        <w:rPr>
          <w:sz w:val="24"/>
          <w:szCs w:val="24"/>
        </w:rPr>
        <w:t xml:space="preserve"> (</w:t>
      </w:r>
      <w:r w:rsidR="00C21A54" w:rsidRPr="003D18E3">
        <w:rPr>
          <w:sz w:val="24"/>
          <w:szCs w:val="24"/>
        </w:rPr>
        <w:t>vinte</w:t>
      </w:r>
      <w:r w:rsidR="00E31737" w:rsidRPr="003D18E3">
        <w:rPr>
          <w:sz w:val="24"/>
          <w:szCs w:val="24"/>
        </w:rPr>
        <w:t>) dias</w:t>
      </w:r>
      <w:r w:rsidR="00C21A54" w:rsidRPr="003D18E3">
        <w:rPr>
          <w:sz w:val="24"/>
          <w:szCs w:val="24"/>
        </w:rPr>
        <w:t xml:space="preserve"> úteis</w:t>
      </w:r>
      <w:r w:rsidR="00E31737" w:rsidRPr="003D18E3">
        <w:rPr>
          <w:sz w:val="24"/>
          <w:szCs w:val="24"/>
        </w:rPr>
        <w:t xml:space="preserve"> para entrega inicial dos laudos e programas</w:t>
      </w:r>
      <w:r w:rsidR="00AD454E">
        <w:rPr>
          <w:sz w:val="24"/>
          <w:szCs w:val="24"/>
        </w:rPr>
        <w:t xml:space="preserve"> (Itens 1,2,5 e 6 da tabela)</w:t>
      </w:r>
      <w:r w:rsidR="00E31737" w:rsidRPr="003D18E3">
        <w:rPr>
          <w:sz w:val="24"/>
          <w:szCs w:val="24"/>
        </w:rPr>
        <w:t xml:space="preserve"> após a </w:t>
      </w:r>
      <w:r w:rsidR="003D18E3" w:rsidRPr="003D18E3">
        <w:rPr>
          <w:sz w:val="24"/>
          <w:szCs w:val="24"/>
        </w:rPr>
        <w:t>solicitação de fornecimento</w:t>
      </w:r>
      <w:r w:rsidR="004C084A">
        <w:rPr>
          <w:sz w:val="24"/>
          <w:szCs w:val="24"/>
        </w:rPr>
        <w:t>.</w:t>
      </w:r>
    </w:p>
    <w:p w14:paraId="3BFC12D8" w14:textId="704FD27F" w:rsidR="00E31737" w:rsidRPr="004C084A" w:rsidRDefault="00E31737" w:rsidP="00E31737">
      <w:pPr>
        <w:pStyle w:val="Ttulo3"/>
        <w:rPr>
          <w:sz w:val="24"/>
          <w:szCs w:val="24"/>
        </w:rPr>
      </w:pPr>
      <w:r w:rsidRPr="004C084A">
        <w:rPr>
          <w:sz w:val="24"/>
          <w:szCs w:val="24"/>
        </w:rPr>
        <w:t>Garantir atendimento remoto em até 24 (vinte e quatro) horas e atendimento presencial em até 48 (quarenta e oito) horas, sempre que solicitado, incluindo suporte técnico para esclarecimento de dúvidas e resolução de problemas.</w:t>
      </w:r>
    </w:p>
    <w:p w14:paraId="1B4DD69A" w14:textId="19411544" w:rsidR="00A61FF7" w:rsidRDefault="004C084A" w:rsidP="00A61FF7">
      <w:pPr>
        <w:pStyle w:val="Ttulo3"/>
      </w:pPr>
      <w:r w:rsidRPr="00AA538E">
        <w:t xml:space="preserve">Os </w:t>
      </w:r>
      <w:r w:rsidR="00A61FF7">
        <w:t>E</w:t>
      </w:r>
      <w:r w:rsidRPr="00AA538E">
        <w:t>xames ocupacionais</w:t>
      </w:r>
      <w:r w:rsidR="00A61FF7">
        <w:t xml:space="preserve"> (Item 4)</w:t>
      </w:r>
      <w:r w:rsidR="00221B2F" w:rsidRPr="00AA538E">
        <w:t xml:space="preserve"> </w:t>
      </w:r>
      <w:r w:rsidRPr="00AA538E">
        <w:t xml:space="preserve">deverão ser realizados e entregues </w:t>
      </w:r>
      <w:r w:rsidR="00221B2F" w:rsidRPr="00AA538E">
        <w:t xml:space="preserve">no mesmo dia de </w:t>
      </w:r>
      <w:r w:rsidRPr="00AA538E">
        <w:t>sua realização</w:t>
      </w:r>
      <w:r w:rsidR="003537FB">
        <w:t xml:space="preserve"> ou solicitação</w:t>
      </w:r>
      <w:r w:rsidRPr="00AA538E">
        <w:t>.</w:t>
      </w:r>
    </w:p>
    <w:p w14:paraId="7B22F90B" w14:textId="061DD12E" w:rsidR="00A61FF7" w:rsidRDefault="00A61FF7" w:rsidP="00A61FF7">
      <w:pPr>
        <w:pStyle w:val="Ttulo3"/>
      </w:pPr>
      <w:r>
        <w:t>Alimentação continua do eSocial com os dados exigidos sobre Saúde e Segurança do Trabalho (SST). garantindo conformidade com os prazos e normas estabelecidas;</w:t>
      </w:r>
    </w:p>
    <w:p w14:paraId="07B92551" w14:textId="40EE86EA" w:rsidR="00A61FF7" w:rsidRDefault="00A61FF7" w:rsidP="00A61FF7">
      <w:pPr>
        <w:pStyle w:val="Ttulo3"/>
      </w:pPr>
      <w:r>
        <w:t>Para o envio, ao eSocial, do evento S-2210 (acidente de trabalho) o prazo máximo e de um dia útil após a ocorrência;</w:t>
      </w:r>
    </w:p>
    <w:p w14:paraId="4185982E" w14:textId="77777777" w:rsidR="00AE412F" w:rsidRDefault="00A61FF7" w:rsidP="00D41070">
      <w:pPr>
        <w:pStyle w:val="Ttulo3"/>
      </w:pPr>
      <w:r>
        <w:t>Para o envio, ao eSocial, dos eventos S-2220 (saúde dos trabalhadores) e S-2240 (condições ambientais de trabalho a exposição a agentes nocivos) o prazo máximo é até o dia 15 do mês subsequente à entrega dos programas e laudos, e em caso de alterações da informação inicia</w:t>
      </w:r>
      <w:r w:rsidR="00567994">
        <w:t>l.</w:t>
      </w:r>
    </w:p>
    <w:p w14:paraId="157876CF" w14:textId="7B2B270A" w:rsidR="001979E5" w:rsidRDefault="007D709C" w:rsidP="00D41070">
      <w:pPr>
        <w:pStyle w:val="Ttulo3"/>
      </w:pPr>
      <w:r>
        <w:lastRenderedPageBreak/>
        <w:t>MODELO DE GESTÃO DO CONTRATO</w:t>
      </w:r>
    </w:p>
    <w:p w14:paraId="4972A882" w14:textId="77777777" w:rsidR="001979E5" w:rsidRDefault="007D709C">
      <w:pPr>
        <w:pStyle w:val="Ttulo2"/>
      </w:pPr>
      <w:r>
        <w:t>O contrato deverá ser executado fielmente pelas partes, de acordo com as cláusulas avençadas e as normas da Lei nº 14.133, de 2021, e cada parte responderá pelas consequências de sua inexecução total ou parcial.</w:t>
      </w:r>
    </w:p>
    <w:p w14:paraId="4EB75DBD" w14:textId="77777777" w:rsidR="001979E5" w:rsidRDefault="007D709C">
      <w:pPr>
        <w:pStyle w:val="Ttulo2"/>
      </w:pPr>
      <w:r>
        <w:t>Em caso de impedimento, ordem de paralisação ou suspensão do contrato, o cronograma de execução será prorrogado automaticamente pelo tempo correspondente, anotadas tais circunstâncias mediante simples apostila.</w:t>
      </w:r>
    </w:p>
    <w:p w14:paraId="6B9405AE" w14:textId="77777777" w:rsidR="001979E5" w:rsidRDefault="007D709C">
      <w:pPr>
        <w:pStyle w:val="Ttulo2"/>
      </w:pPr>
      <w:r>
        <w:t>As comunicações entre o órgão ou entidade e a contratada devem ser realizadas por escrito sempre que o ato exigir tal formalidade, admitindo-se o uso de mensagem eletrônica para esse fim.</w:t>
      </w:r>
    </w:p>
    <w:p w14:paraId="28AAE53D" w14:textId="77777777" w:rsidR="001979E5" w:rsidRDefault="007D709C">
      <w:pPr>
        <w:pStyle w:val="Ttulo2"/>
      </w:pPr>
      <w:r>
        <w:t>O órgão ou entidade poderá convocar representante da empresa para adoção de providências que devam ser cumpridas de imediato.</w:t>
      </w:r>
    </w:p>
    <w:p w14:paraId="3F2926E8" w14:textId="77777777" w:rsidR="001979E5" w:rsidRDefault="007D709C">
      <w:pPr>
        <w:pStyle w:val="Ttulo2"/>
      </w:pPr>
      <w:r>
        <w:t xml:space="preserve"> 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8C672A4" w14:textId="77777777" w:rsidR="001979E5" w:rsidRDefault="007D709C">
      <w:pPr>
        <w:pStyle w:val="Ttulo1"/>
      </w:pPr>
      <w:r>
        <w:t>Fiscalização</w:t>
      </w:r>
    </w:p>
    <w:p w14:paraId="6028C7AE" w14:textId="77777777" w:rsidR="001979E5" w:rsidRDefault="007D709C">
      <w:pPr>
        <w:pStyle w:val="Ttulo2"/>
      </w:pPr>
      <w:r>
        <w:t>A execução do contrato deverá ser acompanhada e fiscalizada pelo(s) fiscal(is) do contrato, ou pelos respectivos substitutos, em conformidade com o art. 117, da Lei n° 14.133, de 2021 e com o Decreto n° 11.246, de 2022.</w:t>
      </w:r>
    </w:p>
    <w:p w14:paraId="178150B4" w14:textId="77777777" w:rsidR="001979E5" w:rsidRDefault="007D709C">
      <w:pPr>
        <w:pStyle w:val="Ttulo2"/>
        <w:rPr>
          <w:b/>
          <w:bCs/>
        </w:rPr>
      </w:pPr>
      <w:r>
        <w:rPr>
          <w:b/>
          <w:bCs/>
        </w:rPr>
        <w:t>Fiscalização Técnica</w:t>
      </w:r>
    </w:p>
    <w:p w14:paraId="5701D1D8" w14:textId="77777777" w:rsidR="001979E5" w:rsidRDefault="007D709C">
      <w:pPr>
        <w:pStyle w:val="Ttulo3"/>
        <w:rPr>
          <w:sz w:val="24"/>
          <w:szCs w:val="24"/>
        </w:rPr>
      </w:pPr>
      <w:r>
        <w:rPr>
          <w:rFonts w:cs="Arial"/>
          <w:sz w:val="24"/>
          <w:szCs w:val="24"/>
        </w:rPr>
        <w:t>O fiscal técnico do contrato acompanhará a execução do contrato, para que sejam cumpridas todas as condições estabelecidas no contrato, de modo a assegurar os melhores resultados para a Administração.</w:t>
      </w:r>
    </w:p>
    <w:p w14:paraId="7BDC3E1B" w14:textId="77777777" w:rsidR="001979E5" w:rsidRDefault="007D709C">
      <w:pPr>
        <w:pStyle w:val="Ttulo3"/>
        <w:rPr>
          <w:sz w:val="24"/>
          <w:szCs w:val="24"/>
        </w:rPr>
      </w:pPr>
      <w:r>
        <w:rPr>
          <w:sz w:val="24"/>
          <w:szCs w:val="24"/>
        </w:rPr>
        <w:t>O fiscal técnico do contrato anotará no histórico de gerenciamento do contrato todas as ocorrências relacionadas à execução do contrato, com descrição do que for necessário para a regularização das faltas ou dos defeitos observados.</w:t>
      </w:r>
    </w:p>
    <w:p w14:paraId="4B478E90" w14:textId="77777777" w:rsidR="001979E5" w:rsidRDefault="007D709C">
      <w:pPr>
        <w:pStyle w:val="Ttulo3"/>
        <w:rPr>
          <w:sz w:val="24"/>
          <w:szCs w:val="24"/>
        </w:rPr>
      </w:pPr>
      <w:r>
        <w:rPr>
          <w:rFonts w:cs="Arial"/>
          <w:sz w:val="24"/>
          <w:szCs w:val="24"/>
        </w:rPr>
        <w:t>Identificada qualquer inexatidão ou irregularidade, o fiscal técnico do contrato emitirá notificações para a correção da execução do contrato, determinando prazo para a correção.</w:t>
      </w:r>
    </w:p>
    <w:p w14:paraId="4440C36A" w14:textId="77777777" w:rsidR="00AE412F" w:rsidRDefault="007D709C" w:rsidP="00D93514">
      <w:pPr>
        <w:pStyle w:val="Ttulo3"/>
        <w:ind w:left="284"/>
        <w:rPr>
          <w:rFonts w:cs="Arial"/>
          <w:sz w:val="24"/>
          <w:szCs w:val="24"/>
        </w:rPr>
      </w:pPr>
      <w:r w:rsidRPr="00AE412F">
        <w:rPr>
          <w:rFonts w:cs="Arial"/>
          <w:sz w:val="24"/>
          <w:szCs w:val="24"/>
        </w:rPr>
        <w:t>O fiscal técnico do contrato informará ao gestor do contato, em tempo hábil, a situação que demandar decisão ou adoção de medidas que ultrapassem sua competência, para que adote as medidas necessárias e saneadoras, se for o caso.</w:t>
      </w:r>
    </w:p>
    <w:p w14:paraId="7563F9EA" w14:textId="77777777" w:rsidR="00AE412F" w:rsidRDefault="007D709C" w:rsidP="00891D69">
      <w:pPr>
        <w:pStyle w:val="Ttulo3"/>
        <w:ind w:left="284"/>
        <w:rPr>
          <w:rFonts w:cs="Arial"/>
          <w:sz w:val="24"/>
          <w:szCs w:val="24"/>
        </w:rPr>
      </w:pPr>
      <w:r w:rsidRPr="00AE412F">
        <w:rPr>
          <w:rFonts w:cs="Arial"/>
          <w:sz w:val="24"/>
          <w:szCs w:val="24"/>
        </w:rPr>
        <w:lastRenderedPageBreak/>
        <w:t>No caso de ocorrências que possam inviabilizar a execução do contrato nas datas aprazadas, o fiscal técnico do contrato comunicará o fato imediatamente ao gestor do contrato.</w:t>
      </w:r>
    </w:p>
    <w:p w14:paraId="0BAE6E3A" w14:textId="49058FA1" w:rsidR="001979E5" w:rsidRPr="00AE412F" w:rsidRDefault="007D709C" w:rsidP="00891D69">
      <w:pPr>
        <w:pStyle w:val="Ttulo3"/>
        <w:ind w:left="284"/>
        <w:rPr>
          <w:rFonts w:cs="Arial"/>
          <w:sz w:val="24"/>
          <w:szCs w:val="24"/>
        </w:rPr>
      </w:pPr>
      <w:r w:rsidRPr="00AE412F">
        <w:rPr>
          <w:rFonts w:cs="Arial"/>
          <w:sz w:val="24"/>
          <w:szCs w:val="24"/>
        </w:rPr>
        <w:t xml:space="preserve">O fiscal técnico do contrato comunicará ao gestor do contrato, em tempo hábil, o término do contrato sob sua responsabilidade, com vistas à renovação tempestiva ou à prorrogação contratual, quando for o caso. </w:t>
      </w:r>
    </w:p>
    <w:p w14:paraId="3DC75574" w14:textId="77777777" w:rsidR="001979E5" w:rsidRDefault="007D709C">
      <w:pPr>
        <w:pStyle w:val="Ttulo2"/>
        <w:rPr>
          <w:b/>
          <w:bCs/>
        </w:rPr>
      </w:pPr>
      <w:r>
        <w:rPr>
          <w:b/>
          <w:bCs/>
        </w:rPr>
        <w:t>Fiscalização Administrativa</w:t>
      </w:r>
    </w:p>
    <w:p w14:paraId="23260754" w14:textId="77777777" w:rsidR="001979E5" w:rsidRDefault="007D709C">
      <w:pPr>
        <w:pStyle w:val="Ttulo3"/>
        <w:rPr>
          <w:sz w:val="24"/>
          <w:szCs w:val="24"/>
        </w:rPr>
      </w:pPr>
      <w:r>
        <w:rPr>
          <w:sz w:val="24"/>
          <w:szCs w:val="24"/>
        </w:rP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(Art. 23, I e II, do Decreto nº 11.246, de 2022).</w:t>
      </w:r>
    </w:p>
    <w:p w14:paraId="04F3E03C" w14:textId="77777777" w:rsidR="001979E5" w:rsidRDefault="007D709C">
      <w:pPr>
        <w:pStyle w:val="Ttulo3"/>
        <w:rPr>
          <w:sz w:val="24"/>
          <w:szCs w:val="24"/>
        </w:rPr>
      </w:pPr>
      <w:r>
        <w:rPr>
          <w:sz w:val="24"/>
          <w:szCs w:val="24"/>
        </w:rPr>
        <w:t>Caso ocorra descumprimento das obrigações contratuais, o fiscal administrativo do contrato atuará tempestivamente na solução do problema, reportando ao gestor do contrato para que tome as providências cabíveis, quando ultrapassar a sua competência; (Decreto nº 11.246, de 2022, art. 23, IV).</w:t>
      </w:r>
    </w:p>
    <w:p w14:paraId="1AEE128D" w14:textId="77777777" w:rsidR="001979E5" w:rsidRDefault="007D709C">
      <w:pPr>
        <w:pStyle w:val="Ttulo2"/>
        <w:rPr>
          <w:b/>
          <w:bCs/>
        </w:rPr>
      </w:pPr>
      <w:r>
        <w:rPr>
          <w:b/>
          <w:bCs/>
        </w:rPr>
        <w:t>Gestor do Contrato</w:t>
      </w:r>
    </w:p>
    <w:p w14:paraId="3A4A59E7" w14:textId="77777777" w:rsidR="001979E5" w:rsidRDefault="007D709C">
      <w:pPr>
        <w:pStyle w:val="Ttulo3"/>
        <w:rPr>
          <w:sz w:val="24"/>
          <w:szCs w:val="24"/>
        </w:rPr>
      </w:pPr>
      <w:r>
        <w:rPr>
          <w:sz w:val="24"/>
          <w:szCs w:val="24"/>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(Decreto nº 11.246, de 2022, art. 21, IV).</w:t>
      </w:r>
    </w:p>
    <w:p w14:paraId="5167D2FA" w14:textId="77777777" w:rsidR="001979E5" w:rsidRDefault="007D709C">
      <w:pPr>
        <w:pStyle w:val="Ttulo3"/>
        <w:rPr>
          <w:sz w:val="24"/>
          <w:szCs w:val="24"/>
        </w:rPr>
      </w:pPr>
      <w:r>
        <w:rPr>
          <w:sz w:val="24"/>
          <w:szCs w:val="24"/>
        </w:rPr>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(Decreto nº 11.246, de 2022, art. 21, II). </w:t>
      </w:r>
    </w:p>
    <w:p w14:paraId="1715956B" w14:textId="77777777" w:rsidR="001979E5" w:rsidRDefault="007D709C">
      <w:pPr>
        <w:pStyle w:val="Ttulo3"/>
        <w:rPr>
          <w:sz w:val="24"/>
          <w:szCs w:val="24"/>
        </w:rPr>
      </w:pPr>
      <w:r>
        <w:rPr>
          <w:sz w:val="24"/>
          <w:szCs w:val="24"/>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nº 11.246, de 2022, art. 21, III). </w:t>
      </w:r>
    </w:p>
    <w:p w14:paraId="3211E01F" w14:textId="77777777" w:rsidR="001979E5" w:rsidRDefault="007D709C">
      <w:pPr>
        <w:pStyle w:val="Ttulo3"/>
        <w:rPr>
          <w:sz w:val="24"/>
          <w:szCs w:val="24"/>
        </w:rPr>
      </w:pPr>
      <w:r>
        <w:rPr>
          <w:sz w:val="24"/>
          <w:szCs w:val="24"/>
        </w:rPr>
        <w:t xml:space="preserve">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nº 11.246, de 2022, art. 21, VIII). </w:t>
      </w:r>
    </w:p>
    <w:p w14:paraId="72CFCC37" w14:textId="77777777" w:rsidR="001979E5" w:rsidRDefault="007D709C">
      <w:pPr>
        <w:pStyle w:val="Ttulo3"/>
        <w:rPr>
          <w:sz w:val="24"/>
          <w:szCs w:val="24"/>
        </w:rPr>
      </w:pPr>
      <w:r>
        <w:rPr>
          <w:sz w:val="24"/>
          <w:szCs w:val="24"/>
        </w:rPr>
        <w:lastRenderedPageBreak/>
        <w:t xml:space="preserve">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(Decreto nº 11.246, de 2022, art. 21, X). </w:t>
      </w:r>
    </w:p>
    <w:p w14:paraId="28DA5AB6" w14:textId="77777777" w:rsidR="001979E5" w:rsidRDefault="007D709C">
      <w:pPr>
        <w:pStyle w:val="Ttulo3"/>
        <w:rPr>
          <w:sz w:val="24"/>
          <w:szCs w:val="24"/>
        </w:rPr>
      </w:pPr>
      <w:r>
        <w:rPr>
          <w:sz w:val="24"/>
          <w:szCs w:val="24"/>
        </w:rPr>
        <w:t xml:space="preserve">O gestor do contrato deverá elaborar relatório final com informações sobre a consecução dos objetivos que tenham justificado a contratação e eventuais condutas a serem adotadas para o aprimoramento das atividades da Administração. (Decreto nº 11.246, de 2022, art. 21, VI). </w:t>
      </w:r>
    </w:p>
    <w:p w14:paraId="5BD6ADFD" w14:textId="77777777" w:rsidR="001979E5" w:rsidRDefault="007D709C">
      <w:pPr>
        <w:pStyle w:val="Ttulo3"/>
        <w:rPr>
          <w:sz w:val="24"/>
          <w:szCs w:val="24"/>
        </w:rPr>
      </w:pPr>
      <w:r>
        <w:rPr>
          <w:sz w:val="24"/>
          <w:szCs w:val="24"/>
        </w:rPr>
        <w:t>O gestor do contrato deverá enviar a documentação pertinente ao setor de contratos para a formalização dos procedimentos de liquidação e pagamento, no valor dimensionado pela fiscalização e gestão nos termos do contrato.</w:t>
      </w:r>
    </w:p>
    <w:p w14:paraId="55DDB3C0" w14:textId="77777777" w:rsidR="001979E5" w:rsidRDefault="007D709C">
      <w:pPr>
        <w:pStyle w:val="Ttulo1"/>
      </w:pPr>
      <w:r>
        <w:t>CRITÉRIOS DE MEDIÇÃO E DE PAGAMENTO</w:t>
      </w:r>
    </w:p>
    <w:p w14:paraId="3545BBB8" w14:textId="77777777" w:rsidR="001979E5" w:rsidRDefault="007D709C">
      <w:pPr>
        <w:pStyle w:val="Ttulo2"/>
        <w:rPr>
          <w:b/>
          <w:bCs/>
        </w:rPr>
      </w:pPr>
      <w:r>
        <w:rPr>
          <w:b/>
          <w:bCs/>
        </w:rPr>
        <w:t>Recebimento</w:t>
      </w:r>
    </w:p>
    <w:p w14:paraId="4F3F5C0F" w14:textId="77777777" w:rsidR="001979E5" w:rsidRDefault="007D709C">
      <w:pPr>
        <w:pStyle w:val="Ttulo3"/>
        <w:rPr>
          <w:sz w:val="24"/>
          <w:szCs w:val="24"/>
        </w:rPr>
      </w:pPr>
      <w:r>
        <w:rPr>
          <w:sz w:val="24"/>
          <w:szCs w:val="24"/>
        </w:rPr>
        <w:t>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w:t>
      </w:r>
    </w:p>
    <w:p w14:paraId="4CBB7999" w14:textId="77777777" w:rsidR="001979E5" w:rsidRDefault="007D709C">
      <w:pPr>
        <w:pStyle w:val="Ttulo4"/>
      </w:pPr>
      <w:r>
        <w:t>Serão verificadas as conformidades conforme descrição técnica dos itens, utilizando caso necessário certificações de qualidade de produção e análise minuciosa quanto a qualidade dos produtos.</w:t>
      </w:r>
    </w:p>
    <w:p w14:paraId="4F34CDBB" w14:textId="77777777" w:rsidR="001979E5" w:rsidRDefault="007D709C">
      <w:pPr>
        <w:pStyle w:val="Ttulo3"/>
        <w:rPr>
          <w:sz w:val="24"/>
          <w:szCs w:val="24"/>
        </w:rPr>
      </w:pPr>
      <w:r>
        <w:rPr>
          <w:sz w:val="24"/>
          <w:szCs w:val="24"/>
        </w:rPr>
        <w:t>Os bens poderão ser rejeitados, no todo ou em parte, inclusive antes do recebimento provisório, quando em desacordo com as especificações constantes no Termo de Referência e na proposta, devendo ser substituídos no prazo de 15(quinze) dias corridos, a contar da notificação da contratada, às suas custas, sem prejuízo da aplicação das penalidades.</w:t>
      </w:r>
    </w:p>
    <w:p w14:paraId="37C54F08" w14:textId="77777777" w:rsidR="001979E5" w:rsidRDefault="007D709C">
      <w:pPr>
        <w:pStyle w:val="Ttulo3"/>
        <w:rPr>
          <w:sz w:val="24"/>
          <w:szCs w:val="24"/>
        </w:rPr>
      </w:pPr>
      <w:r>
        <w:rPr>
          <w:sz w:val="24"/>
          <w:szCs w:val="24"/>
        </w:rPr>
        <w:t>O recebimento definitivo ocorrerá no prazo de 5 (cinco) dias corridos, a contar do recebimento da nota fiscal ou instrumento de cobrança equivalente pela Administração, após a verificação da qualidade e quantidade do material e consequente aceitação mediante termo detalhado.</w:t>
      </w:r>
    </w:p>
    <w:p w14:paraId="2775C66A" w14:textId="77777777" w:rsidR="001979E5" w:rsidRDefault="007D709C">
      <w:pPr>
        <w:pStyle w:val="Ttulo3"/>
        <w:rPr>
          <w:sz w:val="24"/>
          <w:szCs w:val="24"/>
        </w:rPr>
      </w:pPr>
      <w:r>
        <w:rPr>
          <w:sz w:val="24"/>
          <w:szCs w:val="24"/>
        </w:rPr>
        <w:t>O prazo para recebimento definitivo poderá ser excepcionalmente prorrogado, de forma justificada, por igual período, quando houver necessidade de diligências para a aferição do atendimento das exigências contratuais.</w:t>
      </w:r>
    </w:p>
    <w:p w14:paraId="6C49A88C" w14:textId="77777777" w:rsidR="001979E5" w:rsidRDefault="007D709C">
      <w:pPr>
        <w:pStyle w:val="Ttulo3"/>
        <w:rPr>
          <w:sz w:val="24"/>
          <w:szCs w:val="24"/>
        </w:rPr>
      </w:pPr>
      <w:r>
        <w:rPr>
          <w:sz w:val="24"/>
          <w:szCs w:val="24"/>
        </w:rPr>
        <w:t>No caso de controvérsia sobre a execução do objeto, quanto à dimensão, qualidade e quantidade, deverá ser observado o teor do art. 143 da Lei nº 14.133, de 2021, comunicando-se à empresa para emissão de Nota Fiscal no que pertine à parcela incontroversa da execução do objeto, para efeito de liquidação e pagamento.</w:t>
      </w:r>
    </w:p>
    <w:p w14:paraId="49C5C426" w14:textId="77777777" w:rsidR="00AE412F" w:rsidRDefault="007D709C" w:rsidP="00243F11">
      <w:pPr>
        <w:pStyle w:val="Ttulo3"/>
        <w:rPr>
          <w:sz w:val="24"/>
          <w:szCs w:val="24"/>
        </w:rPr>
      </w:pPr>
      <w:r w:rsidRPr="00AE412F">
        <w:rPr>
          <w:sz w:val="24"/>
          <w:szCs w:val="24"/>
        </w:rPr>
        <w:lastRenderedPageBreak/>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3D3C1487" w14:textId="184C7F8B" w:rsidR="001979E5" w:rsidRPr="00AE412F" w:rsidRDefault="007D709C" w:rsidP="00243F11">
      <w:pPr>
        <w:pStyle w:val="Ttulo3"/>
        <w:rPr>
          <w:sz w:val="24"/>
          <w:szCs w:val="24"/>
        </w:rPr>
      </w:pPr>
      <w:r w:rsidRPr="00AE412F">
        <w:rPr>
          <w:sz w:val="24"/>
          <w:szCs w:val="24"/>
        </w:rPr>
        <w:t>O recebimento provisório ou definitivo não excluirá a responsabilidade civil pela solidez e pela segurança do serviço nem a responsabilidade ético-profissional pela perfeita execução do contrato. recebimento ser dará pela quantidade efetivamente utilizada de caixas de e-mails no período de referência.</w:t>
      </w:r>
    </w:p>
    <w:p w14:paraId="44EC5237" w14:textId="77777777" w:rsidR="001979E5" w:rsidRDefault="007D709C">
      <w:pPr>
        <w:pStyle w:val="Ttulo2"/>
        <w:rPr>
          <w:b/>
          <w:bCs/>
        </w:rPr>
      </w:pPr>
      <w:r>
        <w:rPr>
          <w:b/>
          <w:bCs/>
        </w:rPr>
        <w:t>Liquidação</w:t>
      </w:r>
    </w:p>
    <w:p w14:paraId="391AD349" w14:textId="77777777" w:rsidR="001979E5" w:rsidRDefault="007D709C">
      <w:pPr>
        <w:pStyle w:val="Ttulo3"/>
        <w:rPr>
          <w:sz w:val="24"/>
          <w:szCs w:val="24"/>
        </w:rPr>
      </w:pPr>
      <w:r>
        <w:rPr>
          <w:sz w:val="24"/>
          <w:szCs w:val="24"/>
        </w:rPr>
        <w:t>Recebida a Nota Fiscal ou documento de cobrança equivalente, correrá o prazo de CINCO dias úteis para fins de liquidação.</w:t>
      </w:r>
    </w:p>
    <w:p w14:paraId="5528600D" w14:textId="77777777" w:rsidR="001979E5" w:rsidRDefault="007D709C">
      <w:pPr>
        <w:pStyle w:val="Ttulo3"/>
        <w:rPr>
          <w:sz w:val="24"/>
          <w:szCs w:val="24"/>
        </w:rPr>
      </w:pPr>
      <w:r>
        <w:rPr>
          <w:sz w:val="24"/>
          <w:szCs w:val="24"/>
        </w:rPr>
        <w:t xml:space="preserve">Para fins de liquidação, o setor competente deverá verificar se a nota fiscal ou instrumento de cobrança equivalente apresentado expressa os elementos necessários e essenciais do documento, tais como: </w:t>
      </w:r>
    </w:p>
    <w:p w14:paraId="08F9A5F9" w14:textId="77777777" w:rsidR="001979E5" w:rsidRDefault="007D709C">
      <w:pPr>
        <w:pStyle w:val="Ttulo4"/>
        <w:rPr>
          <w:sz w:val="24"/>
          <w:szCs w:val="24"/>
        </w:rPr>
      </w:pPr>
      <w:r>
        <w:rPr>
          <w:sz w:val="24"/>
          <w:szCs w:val="24"/>
        </w:rPr>
        <w:t>o prazo de validade;</w:t>
      </w:r>
    </w:p>
    <w:p w14:paraId="6C60ED5D" w14:textId="77777777" w:rsidR="001979E5" w:rsidRDefault="007D709C">
      <w:pPr>
        <w:pStyle w:val="Ttulo4"/>
        <w:rPr>
          <w:sz w:val="24"/>
          <w:szCs w:val="24"/>
        </w:rPr>
      </w:pPr>
      <w:r>
        <w:rPr>
          <w:sz w:val="24"/>
          <w:szCs w:val="24"/>
        </w:rPr>
        <w:t xml:space="preserve">a data da emissão; </w:t>
      </w:r>
    </w:p>
    <w:p w14:paraId="5D7EF38E" w14:textId="77777777" w:rsidR="001979E5" w:rsidRDefault="007D709C">
      <w:pPr>
        <w:pStyle w:val="Ttulo4"/>
        <w:rPr>
          <w:sz w:val="24"/>
          <w:szCs w:val="24"/>
        </w:rPr>
      </w:pPr>
      <w:r>
        <w:rPr>
          <w:sz w:val="24"/>
          <w:szCs w:val="24"/>
        </w:rPr>
        <w:t xml:space="preserve">os dados do contrato e do órgão contratante; </w:t>
      </w:r>
    </w:p>
    <w:p w14:paraId="6A5288A4" w14:textId="77777777" w:rsidR="001979E5" w:rsidRDefault="007D709C">
      <w:pPr>
        <w:pStyle w:val="Ttulo4"/>
        <w:rPr>
          <w:sz w:val="24"/>
          <w:szCs w:val="24"/>
        </w:rPr>
      </w:pPr>
      <w:r>
        <w:rPr>
          <w:sz w:val="24"/>
          <w:szCs w:val="24"/>
        </w:rPr>
        <w:t xml:space="preserve">o período respectivo de execução do contrato; </w:t>
      </w:r>
    </w:p>
    <w:p w14:paraId="7B50F7A8" w14:textId="77777777" w:rsidR="001979E5" w:rsidRDefault="007D709C">
      <w:pPr>
        <w:pStyle w:val="Ttulo4"/>
        <w:rPr>
          <w:sz w:val="24"/>
          <w:szCs w:val="24"/>
        </w:rPr>
      </w:pPr>
      <w:r>
        <w:rPr>
          <w:sz w:val="24"/>
          <w:szCs w:val="24"/>
        </w:rPr>
        <w:t xml:space="preserve">o valor a pagar; e </w:t>
      </w:r>
    </w:p>
    <w:p w14:paraId="6C39E070" w14:textId="77777777" w:rsidR="001979E5" w:rsidRDefault="007D709C">
      <w:pPr>
        <w:pStyle w:val="Ttulo4"/>
        <w:rPr>
          <w:sz w:val="24"/>
          <w:szCs w:val="24"/>
        </w:rPr>
      </w:pPr>
      <w:r>
        <w:rPr>
          <w:sz w:val="24"/>
          <w:szCs w:val="24"/>
        </w:rPr>
        <w:t>eventual destaque do valor de retenções tributárias cabíveis.</w:t>
      </w:r>
    </w:p>
    <w:p w14:paraId="036424FF" w14:textId="77777777" w:rsidR="001979E5" w:rsidRDefault="007D709C">
      <w:pPr>
        <w:pStyle w:val="Ttulo3"/>
        <w:rPr>
          <w:sz w:val="24"/>
          <w:szCs w:val="24"/>
        </w:rPr>
      </w:pPr>
      <w:r>
        <w:rPr>
          <w:sz w:val="24"/>
          <w:szCs w:val="24"/>
        </w:rPr>
        <w:t xml:space="preserve">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33EC0B4D" w14:textId="77777777" w:rsidR="001979E5" w:rsidRDefault="007D709C">
      <w:pPr>
        <w:pStyle w:val="Ttulo3"/>
        <w:rPr>
          <w:sz w:val="24"/>
          <w:szCs w:val="24"/>
        </w:rPr>
      </w:pPr>
      <w:r>
        <w:rPr>
          <w:sz w:val="24"/>
          <w:szCs w:val="24"/>
        </w:rPr>
        <w:t xml:space="preserve"> A nota fiscal ou instrumento de cobrança equivalente deverá ser obrigatoriamente acompanhado da comprovação da regularidade fiscal. </w:t>
      </w:r>
    </w:p>
    <w:p w14:paraId="017A5973" w14:textId="77777777" w:rsidR="001979E5" w:rsidRDefault="007D709C">
      <w:pPr>
        <w:pStyle w:val="Ttulo3"/>
        <w:rPr>
          <w:sz w:val="24"/>
          <w:szCs w:val="24"/>
        </w:rPr>
      </w:pPr>
      <w:r>
        <w:rPr>
          <w:sz w:val="24"/>
          <w:szCs w:val="24"/>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4DC64766" w14:textId="77777777" w:rsidR="001979E5" w:rsidRDefault="007D709C">
      <w:pPr>
        <w:pStyle w:val="Ttulo3"/>
        <w:rPr>
          <w:sz w:val="24"/>
          <w:szCs w:val="24"/>
        </w:rPr>
      </w:pPr>
      <w:r>
        <w:rPr>
          <w:sz w:val="24"/>
          <w:szCs w:val="24"/>
        </w:rPr>
        <w:t xml:space="preserve">Persistindo a irregularidade, o contratante deverá adotar as medidas necessárias à rescisão contratual nos autos do processo administrativo correspondente, assegurada ao contratado a ampla defesa. </w:t>
      </w:r>
    </w:p>
    <w:p w14:paraId="4AADFDDB" w14:textId="77777777" w:rsidR="001979E5" w:rsidRDefault="007D709C">
      <w:pPr>
        <w:pStyle w:val="Ttulo2"/>
        <w:rPr>
          <w:b/>
          <w:bCs/>
        </w:rPr>
      </w:pPr>
      <w:r>
        <w:rPr>
          <w:b/>
          <w:bCs/>
        </w:rPr>
        <w:t>Prazo de pagamento</w:t>
      </w:r>
    </w:p>
    <w:p w14:paraId="0FF08BC9" w14:textId="77777777" w:rsidR="001979E5" w:rsidRDefault="007D709C">
      <w:pPr>
        <w:pStyle w:val="Ttulo3"/>
        <w:rPr>
          <w:sz w:val="24"/>
          <w:szCs w:val="24"/>
        </w:rPr>
      </w:pPr>
      <w:r>
        <w:rPr>
          <w:sz w:val="24"/>
          <w:szCs w:val="24"/>
        </w:rPr>
        <w:lastRenderedPageBreak/>
        <w:t xml:space="preserve">O pagamento será efetuado no prazo de até 5 (cinco) dias úteis contados da finalização da liquidação da despesa, conforme seção anterior. </w:t>
      </w:r>
    </w:p>
    <w:p w14:paraId="1A2F4D9A" w14:textId="77777777" w:rsidR="001979E5" w:rsidRDefault="007D709C">
      <w:pPr>
        <w:pStyle w:val="Ttulo2"/>
        <w:rPr>
          <w:b/>
          <w:bCs/>
        </w:rPr>
      </w:pPr>
      <w:r>
        <w:rPr>
          <w:b/>
          <w:bCs/>
        </w:rPr>
        <w:t>Forma de pagamento</w:t>
      </w:r>
    </w:p>
    <w:p w14:paraId="15492F2A" w14:textId="77777777" w:rsidR="00AE412F" w:rsidRDefault="007D709C" w:rsidP="00753375">
      <w:pPr>
        <w:pStyle w:val="Ttulo3"/>
        <w:rPr>
          <w:sz w:val="24"/>
          <w:szCs w:val="24"/>
        </w:rPr>
      </w:pPr>
      <w:r w:rsidRPr="00AE412F">
        <w:rPr>
          <w:sz w:val="24"/>
          <w:szCs w:val="24"/>
        </w:rPr>
        <w:t>O pagamento será realizado por meio de ordem bancária, para crédito em banco, agência e conta corrente indicados pelo contratado.</w:t>
      </w:r>
    </w:p>
    <w:p w14:paraId="3699CA46" w14:textId="3D698CBE" w:rsidR="001979E5" w:rsidRPr="00AE412F" w:rsidRDefault="007D709C" w:rsidP="00753375">
      <w:pPr>
        <w:pStyle w:val="Ttulo3"/>
        <w:rPr>
          <w:sz w:val="24"/>
          <w:szCs w:val="24"/>
        </w:rPr>
      </w:pPr>
      <w:r w:rsidRPr="00AE412F">
        <w:rPr>
          <w:sz w:val="24"/>
          <w:szCs w:val="24"/>
        </w:rPr>
        <w:t>Será considerada data do pagamento o dia em que constar como emitida a ordem bancária para pagamento.</w:t>
      </w:r>
    </w:p>
    <w:p w14:paraId="44F1C089" w14:textId="77777777" w:rsidR="001979E5" w:rsidRDefault="007D709C">
      <w:pPr>
        <w:pStyle w:val="Ttulo3"/>
        <w:rPr>
          <w:sz w:val="24"/>
          <w:szCs w:val="24"/>
        </w:rPr>
      </w:pPr>
      <w:r>
        <w:rPr>
          <w:sz w:val="24"/>
          <w:szCs w:val="24"/>
        </w:rPr>
        <w:t>Quando do pagamento, será efetuada a retenção tributária prevista na legislação aplicável.</w:t>
      </w:r>
    </w:p>
    <w:p w14:paraId="09743133" w14:textId="77777777" w:rsidR="001979E5" w:rsidRDefault="007D709C">
      <w:pPr>
        <w:pStyle w:val="Ttulo3"/>
        <w:rPr>
          <w:sz w:val="24"/>
          <w:szCs w:val="24"/>
        </w:rPr>
      </w:pPr>
      <w:r>
        <w:rPr>
          <w:sz w:val="24"/>
          <w:szCs w:val="24"/>
        </w:rPr>
        <w:t>Independentemente do percentual de tributo inserido na planilha, quando houver, serão retidos na fonte, quando da realização do pagamento, os percentuais estabelecidos na legislação vigente.</w:t>
      </w:r>
    </w:p>
    <w:p w14:paraId="49901472" w14:textId="77777777" w:rsidR="001979E5" w:rsidRDefault="007D709C">
      <w:pPr>
        <w:pStyle w:val="Ttulo3"/>
        <w:rPr>
          <w:sz w:val="24"/>
          <w:szCs w:val="24"/>
        </w:rPr>
      </w:pPr>
      <w:r>
        <w:rPr>
          <w:sz w:val="24"/>
          <w:szCs w:val="24"/>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76D259E" w14:textId="77777777" w:rsidR="001979E5" w:rsidRDefault="007D709C">
      <w:pPr>
        <w:pStyle w:val="Ttulo1"/>
      </w:pPr>
      <w:r>
        <w:t>FORMA E CRITÉRIOS DE SELEÇÃO DO FORNECEDOR E FORMA DE FORNECIMENTO</w:t>
      </w:r>
    </w:p>
    <w:p w14:paraId="7148EDD2" w14:textId="44C0B4D2" w:rsidR="001979E5" w:rsidRDefault="007D709C">
      <w:pPr>
        <w:pStyle w:val="Ttulo3"/>
        <w:rPr>
          <w:sz w:val="24"/>
          <w:szCs w:val="24"/>
        </w:rPr>
      </w:pPr>
      <w:r>
        <w:rPr>
          <w:sz w:val="24"/>
          <w:szCs w:val="24"/>
        </w:rPr>
        <w:t xml:space="preserve">O fornecedor será selecionado por meio da realização de procedimento de dispensa de licitação, com fundamento na hipótese do art. 75, inciso II da Lei n.º 14.133/2021, que culminará com a seleção da proposta de MENOR PREÇO </w:t>
      </w:r>
      <w:r w:rsidR="00EB755F">
        <w:rPr>
          <w:sz w:val="24"/>
          <w:szCs w:val="24"/>
        </w:rPr>
        <w:t>GLOBAL</w:t>
      </w:r>
      <w:r>
        <w:rPr>
          <w:sz w:val="24"/>
          <w:szCs w:val="24"/>
        </w:rPr>
        <w:t>.</w:t>
      </w:r>
    </w:p>
    <w:p w14:paraId="15D87FD0" w14:textId="77777777" w:rsidR="001979E5" w:rsidRDefault="007D709C">
      <w:pPr>
        <w:pStyle w:val="Ttulo3"/>
      </w:pPr>
      <w:r>
        <w:t xml:space="preserve">Os fornecedores poderão enviar a proposta no </w:t>
      </w:r>
      <w:r>
        <w:rPr>
          <w:b/>
          <w:bCs/>
        </w:rPr>
        <w:t>prazo estipulado no aviso da dispensa</w:t>
      </w:r>
      <w:r>
        <w:t xml:space="preserve">, publicado no PNCP e no site oficial da Câmara. </w:t>
      </w:r>
    </w:p>
    <w:p w14:paraId="2DABFF0B" w14:textId="791FEC49" w:rsidR="001979E5" w:rsidRPr="00DF5D92" w:rsidRDefault="007D709C">
      <w:pPr>
        <w:pStyle w:val="Ttulo3"/>
        <w:rPr>
          <w:highlight w:val="yellow"/>
        </w:rPr>
      </w:pPr>
      <w:r w:rsidRPr="00DF5D92">
        <w:rPr>
          <w:highlight w:val="yellow"/>
        </w:rPr>
        <w:t>As propostas poderão ser enviadas no</w:t>
      </w:r>
      <w:r w:rsidR="00DF5D92" w:rsidRPr="00DF5D92">
        <w:rPr>
          <w:highlight w:val="yellow"/>
        </w:rPr>
        <w:t xml:space="preserve"> </w:t>
      </w:r>
      <w:r w:rsidR="005719A3" w:rsidRPr="00DF5D92">
        <w:rPr>
          <w:highlight w:val="yellow"/>
        </w:rPr>
        <w:t xml:space="preserve">e-mail </w:t>
      </w:r>
      <w:hyperlink r:id="rId8" w:history="1">
        <w:r w:rsidR="00FC1C00" w:rsidRPr="00DF5D92">
          <w:rPr>
            <w:rStyle w:val="Hyperlink"/>
            <w:highlight w:val="yellow"/>
          </w:rPr>
          <w:t>compras@embuguacu.sp.leg.br</w:t>
        </w:r>
      </w:hyperlink>
      <w:r w:rsidRPr="00DF5D92">
        <w:rPr>
          <w:highlight w:val="yellow"/>
        </w:rPr>
        <w:t>.</w:t>
      </w:r>
    </w:p>
    <w:p w14:paraId="26DF4F39" w14:textId="3C2A6A19" w:rsidR="00FC1C00" w:rsidRPr="00FC1C00" w:rsidRDefault="00FC1C00">
      <w:pPr>
        <w:pStyle w:val="Ttulo3"/>
        <w:rPr>
          <w:highlight w:val="yellow"/>
        </w:rPr>
      </w:pPr>
      <w:r w:rsidRPr="00FC1C00">
        <w:rPr>
          <w:highlight w:val="yellow"/>
        </w:rPr>
        <w:t>As propostas serão julgadas por menor preço global, devida a interdependência técnica e operacional dos serviços.</w:t>
      </w:r>
    </w:p>
    <w:p w14:paraId="3A64107A" w14:textId="77777777" w:rsidR="001979E5" w:rsidRDefault="007D709C">
      <w:pPr>
        <w:pStyle w:val="Ttulo2"/>
        <w:rPr>
          <w:b/>
          <w:bCs/>
        </w:rPr>
      </w:pPr>
      <w:r>
        <w:rPr>
          <w:b/>
          <w:bCs/>
        </w:rPr>
        <w:t>Exigências de habilitação</w:t>
      </w:r>
    </w:p>
    <w:p w14:paraId="2BD8FD1A" w14:textId="77777777" w:rsidR="001979E5" w:rsidRDefault="007D709C">
      <w:pPr>
        <w:pStyle w:val="Ttulo3"/>
      </w:pPr>
      <w:r>
        <w:t>Para fins de habilitação, deverá o interessado apresentar junto à proposta comercial:</w:t>
      </w:r>
    </w:p>
    <w:p w14:paraId="3E728DAF" w14:textId="77777777" w:rsidR="001979E5" w:rsidRDefault="007D709C">
      <w:pPr>
        <w:pStyle w:val="Ttulo3"/>
      </w:pPr>
      <w:r>
        <w:t>Certificado da Condição de Microempreendedor Individual - CCMEI, ou inscrição do ato constitutivo, estatuto ou contrato social no Registro Público de Empresas Mercantis, a cargo da Junta Comercial da respectiva sede, acompanhada de documento comprobatório de seus administradores.</w:t>
      </w:r>
    </w:p>
    <w:p w14:paraId="4BB2581A" w14:textId="77777777" w:rsidR="001979E5" w:rsidRDefault="007D709C">
      <w:pPr>
        <w:pStyle w:val="Ttulo3"/>
      </w:pPr>
      <w:r>
        <w:lastRenderedPageBreak/>
        <w:t>Prova de inscrição no Cadastro Nacional de Pessoas Jurídicas ou no Cadastro de Pessoas Físicas, conforme o caso;</w:t>
      </w:r>
    </w:p>
    <w:p w14:paraId="13EABC02" w14:textId="77777777" w:rsidR="001979E5" w:rsidRDefault="007D709C">
      <w:pPr>
        <w:pStyle w:val="Ttulo3"/>
      </w:pPr>
      <w: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2F3B550C" w14:textId="77777777" w:rsidR="001979E5" w:rsidRDefault="007D709C">
      <w:pPr>
        <w:pStyle w:val="Ttulo3"/>
      </w:pPr>
      <w:r>
        <w:t>Prova de regularidade com o Fundo de Garantia do Tempo de Serviço (FGTS);</w:t>
      </w:r>
    </w:p>
    <w:p w14:paraId="123A694E" w14:textId="77777777" w:rsidR="001979E5" w:rsidRDefault="007D709C">
      <w:pPr>
        <w:pStyle w:val="Ttulo3"/>
      </w:pPr>
      <w: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65E694CC" w14:textId="77777777" w:rsidR="001979E5" w:rsidRDefault="007D709C">
      <w:pPr>
        <w:pStyle w:val="Ttulo3"/>
      </w:pPr>
      <w:r>
        <w:t>Prova de regularidade com a Fazenda municipal do domicílio ou sede do fornecedor, relativa à atividade em cujo exercício contrata ou concorre;</w:t>
      </w:r>
    </w:p>
    <w:p w14:paraId="59E7508A" w14:textId="77777777" w:rsidR="001979E5" w:rsidRDefault="007D709C">
      <w:pPr>
        <w:pStyle w:val="Ttulo3"/>
      </w:pPr>
      <w:r>
        <w:t>Prova de regularidade com a Fazenda estadual do domicílio ou sede do fornecedor, relativa à atividade em cujo exercício contrata ou concorre;</w:t>
      </w:r>
    </w:p>
    <w:p w14:paraId="1A09B6B2" w14:textId="77777777" w:rsidR="001979E5" w:rsidRDefault="007D709C">
      <w:pPr>
        <w:pStyle w:val="Ttulo1"/>
        <w:rPr>
          <w:szCs w:val="24"/>
        </w:rPr>
      </w:pPr>
      <w:r>
        <w:rPr>
          <w:szCs w:val="24"/>
        </w:rPr>
        <w:t>ESTIMATIVAS DO VALOR DA CONTRATAÇÃO</w:t>
      </w:r>
    </w:p>
    <w:p w14:paraId="01B2881C" w14:textId="6A1E246F" w:rsidR="001979E5" w:rsidRDefault="007D709C">
      <w:pPr>
        <w:pStyle w:val="Ttulo3"/>
        <w:rPr>
          <w:sz w:val="24"/>
          <w:szCs w:val="24"/>
        </w:rPr>
      </w:pPr>
      <w:r>
        <w:rPr>
          <w:sz w:val="24"/>
          <w:szCs w:val="24"/>
        </w:rPr>
        <w:t xml:space="preserve">O custo estimado total da contratação é de </w:t>
      </w:r>
      <w:r w:rsidR="004D6623" w:rsidRPr="00E86008">
        <w:rPr>
          <w:highlight w:val="yellow"/>
        </w:rPr>
        <w:t>R$ 30.824,08 (trinta mil, oitocentos e vinte quatro reais e oito centavos)</w:t>
      </w:r>
      <w:r w:rsidR="004D6623" w:rsidRPr="00CF5B15">
        <w:t>,</w:t>
      </w:r>
      <w:r w:rsidR="004D6623">
        <w:t xml:space="preserve"> </w:t>
      </w:r>
      <w:r>
        <w:rPr>
          <w:sz w:val="24"/>
          <w:szCs w:val="24"/>
        </w:rPr>
        <w:t>conforme custos unitários apostos neste termo.</w:t>
      </w:r>
    </w:p>
    <w:p w14:paraId="391C4B8D" w14:textId="77777777" w:rsidR="001979E5" w:rsidRDefault="007D709C">
      <w:pPr>
        <w:pStyle w:val="Ttulo1"/>
        <w:rPr>
          <w:szCs w:val="24"/>
        </w:rPr>
      </w:pPr>
      <w:r>
        <w:rPr>
          <w:szCs w:val="24"/>
        </w:rPr>
        <w:t>ADEQUAÇÃO ORÇAMENTÁRIA</w:t>
      </w:r>
    </w:p>
    <w:p w14:paraId="0D8B2E9A" w14:textId="77777777" w:rsidR="001979E5" w:rsidRDefault="007D709C">
      <w:pPr>
        <w:pStyle w:val="Ttulo3"/>
        <w:rPr>
          <w:sz w:val="24"/>
          <w:szCs w:val="24"/>
        </w:rPr>
      </w:pPr>
      <w:r>
        <w:rPr>
          <w:sz w:val="24"/>
          <w:szCs w:val="24"/>
        </w:rPr>
        <w:t>As despesas decorrentes da presente contratação correrão à conta de recursos específicos consignados no Orçamento Anual da Câmara Municipal de Embu-Guaçu.</w:t>
      </w:r>
    </w:p>
    <w:p w14:paraId="2F879447" w14:textId="77777777" w:rsidR="001979E5" w:rsidRDefault="007D709C">
      <w:pPr>
        <w:pStyle w:val="Ttulo3"/>
        <w:rPr>
          <w:sz w:val="24"/>
          <w:szCs w:val="24"/>
        </w:rPr>
      </w:pPr>
      <w:r>
        <w:rPr>
          <w:sz w:val="24"/>
          <w:szCs w:val="24"/>
        </w:rPr>
        <w:t xml:space="preserve">A contratação será atendida pela seguinte dotação: </w:t>
      </w:r>
    </w:p>
    <w:p w14:paraId="7F502275" w14:textId="12D67A06" w:rsidR="001979E5" w:rsidRDefault="0080613B">
      <w:pPr>
        <w:pStyle w:val="Estilo1"/>
      </w:pPr>
      <w:r>
        <w:t>01.02.00.3.3.90.39.00.01.122.0015.2041.</w:t>
      </w:r>
    </w:p>
    <w:p w14:paraId="4046EB53" w14:textId="77777777" w:rsidR="001979E5" w:rsidRDefault="001979E5">
      <w:pPr>
        <w:pStyle w:val="Estilo1"/>
      </w:pPr>
    </w:p>
    <w:p w14:paraId="7BBE9CB3" w14:textId="77777777" w:rsidR="001979E5" w:rsidRDefault="007D709C">
      <w:pPr>
        <w:pStyle w:val="Estilo1"/>
      </w:pPr>
      <w:r>
        <w:tab/>
        <w:t>Anexos do termo de referência:</w:t>
      </w:r>
    </w:p>
    <w:p w14:paraId="5A8E7F27" w14:textId="77777777" w:rsidR="001979E5" w:rsidRDefault="001979E5">
      <w:pPr>
        <w:pStyle w:val="Estilo1"/>
      </w:pPr>
    </w:p>
    <w:p w14:paraId="27B0EC63" w14:textId="77777777" w:rsidR="001979E5" w:rsidRDefault="007D709C">
      <w:pPr>
        <w:pStyle w:val="Estilo1"/>
      </w:pPr>
      <w:r>
        <w:tab/>
        <w:t>Anexo I – Modelo de Proposta.</w:t>
      </w:r>
    </w:p>
    <w:p w14:paraId="4969570C" w14:textId="77777777" w:rsidR="001979E5" w:rsidRDefault="001979E5">
      <w:pPr>
        <w:pStyle w:val="Estilo1"/>
      </w:pPr>
    </w:p>
    <w:p w14:paraId="693D5354" w14:textId="77777777" w:rsidR="001979E5" w:rsidRDefault="007D709C">
      <w:pPr>
        <w:pStyle w:val="Estilo1"/>
      </w:pPr>
      <w:bookmarkStart w:id="1" w:name="_Toc153803879"/>
      <w:r>
        <w:tab/>
      </w:r>
      <w:r w:rsidRPr="00001D27">
        <w:t>Anexo II – Minuta de Contrato</w:t>
      </w:r>
      <w:bookmarkEnd w:id="1"/>
    </w:p>
    <w:p w14:paraId="70B2B3E6" w14:textId="542BD250" w:rsidR="001979E5" w:rsidRDefault="007D709C">
      <w:pPr>
        <w:pStyle w:val="novonormal"/>
      </w:pPr>
      <w:r>
        <w:t xml:space="preserve">Embu-Guaçu, </w:t>
      </w:r>
      <w:r w:rsidR="004D6623">
        <w:t>14 de julho de 2025</w:t>
      </w:r>
      <w:r w:rsidR="00020046">
        <w:t>.</w:t>
      </w:r>
    </w:p>
    <w:p w14:paraId="12AC7E76" w14:textId="77777777" w:rsidR="001979E5" w:rsidRDefault="001979E5">
      <w:pPr>
        <w:pStyle w:val="novonormal"/>
      </w:pPr>
    </w:p>
    <w:p w14:paraId="7E7C2ABD" w14:textId="5244B273" w:rsidR="001979E5" w:rsidRDefault="004D6623">
      <w:pPr>
        <w:pStyle w:val="novonormal"/>
      </w:pPr>
      <w:r>
        <w:t>Retificado por:</w:t>
      </w:r>
    </w:p>
    <w:p w14:paraId="7C808580" w14:textId="77777777" w:rsidR="001979E5" w:rsidRDefault="001979E5">
      <w:pPr>
        <w:pStyle w:val="novonormal"/>
      </w:pPr>
    </w:p>
    <w:p w14:paraId="698E6E9E" w14:textId="77777777" w:rsidR="001979E5" w:rsidRDefault="001979E5">
      <w:pPr>
        <w:pStyle w:val="novonormal"/>
      </w:pPr>
    </w:p>
    <w:p w14:paraId="7F9745FF" w14:textId="27A403D4" w:rsidR="001979E5" w:rsidRDefault="004D6623">
      <w:pPr>
        <w:pStyle w:val="AssinaturaNova"/>
      </w:pPr>
      <w:r>
        <w:lastRenderedPageBreak/>
        <w:t>Patricia Oliveira Silva</w:t>
      </w:r>
    </w:p>
    <w:p w14:paraId="141CFBAD" w14:textId="5D2B7E7B" w:rsidR="004D6623" w:rsidRDefault="004D6623">
      <w:pPr>
        <w:pStyle w:val="AssinaturaNova"/>
      </w:pPr>
      <w:r>
        <w:t>Chefe da divisão de Licitações, Compras e Contratos</w:t>
      </w:r>
    </w:p>
    <w:p w14:paraId="696555C6" w14:textId="25A766E0" w:rsidR="001979E5" w:rsidRPr="003442FC" w:rsidRDefault="001979E5" w:rsidP="00DF5D92">
      <w:pPr>
        <w:pStyle w:val="novonormal"/>
        <w:ind w:firstLine="142"/>
        <w:rPr>
          <w:sz w:val="20"/>
          <w:szCs w:val="16"/>
        </w:rPr>
      </w:pPr>
    </w:p>
    <w:p w14:paraId="47F87F37" w14:textId="287FC41D" w:rsidR="001979E5" w:rsidRDefault="007D709C">
      <w:pPr>
        <w:pStyle w:val="novonormal"/>
      </w:pPr>
      <w:r>
        <w:t xml:space="preserve"> APROVADO por: </w:t>
      </w:r>
    </w:p>
    <w:p w14:paraId="23354A68" w14:textId="77777777" w:rsidR="001979E5" w:rsidRDefault="001979E5">
      <w:pPr>
        <w:pStyle w:val="novonormal"/>
      </w:pPr>
    </w:p>
    <w:p w14:paraId="4E744110" w14:textId="77777777" w:rsidR="001979E5" w:rsidRDefault="001979E5">
      <w:pPr>
        <w:pStyle w:val="novonormal"/>
      </w:pPr>
    </w:p>
    <w:p w14:paraId="5CF0CF03" w14:textId="14896EFD" w:rsidR="001979E5" w:rsidRDefault="00513AF8">
      <w:pPr>
        <w:pStyle w:val="AssinaturaNova"/>
        <w:ind w:firstLine="4536"/>
      </w:pPr>
      <w:r>
        <w:t>João Domingues Mendes</w:t>
      </w:r>
    </w:p>
    <w:p w14:paraId="1D429BE1" w14:textId="77777777" w:rsidR="001979E5" w:rsidRDefault="007D709C">
      <w:pPr>
        <w:pStyle w:val="AssinaturaNova"/>
        <w:ind w:firstLine="4536"/>
      </w:pPr>
      <w:r>
        <w:t>Presidente</w:t>
      </w:r>
    </w:p>
    <w:p w14:paraId="1F62CEE6" w14:textId="77777777" w:rsidR="001979E5" w:rsidRDefault="007D709C">
      <w:pPr>
        <w:pStyle w:val="AssinaturaNova"/>
        <w:ind w:firstLine="4536"/>
      </w:pPr>
      <w:r>
        <w:t>Câmara Municipal de Embu-Guaçu</w:t>
      </w:r>
    </w:p>
    <w:p w14:paraId="2CA7FDF6" w14:textId="77777777" w:rsidR="001979E5" w:rsidRDefault="001979E5">
      <w:pPr>
        <w:pStyle w:val="novonormal"/>
        <w:ind w:firstLine="4536"/>
        <w:jc w:val="center"/>
      </w:pPr>
    </w:p>
    <w:p w14:paraId="43C686E1" w14:textId="77777777" w:rsidR="001979E5" w:rsidRDefault="001979E5">
      <w:pPr>
        <w:pStyle w:val="novonormal"/>
        <w:ind w:firstLine="4536"/>
        <w:jc w:val="center"/>
      </w:pPr>
    </w:p>
    <w:p w14:paraId="28A2A872" w14:textId="77777777" w:rsidR="001979E5" w:rsidRDefault="001979E5">
      <w:pPr>
        <w:pStyle w:val="novonormal"/>
        <w:ind w:firstLine="4536"/>
        <w:jc w:val="center"/>
      </w:pPr>
    </w:p>
    <w:p w14:paraId="6C50989C" w14:textId="77777777" w:rsidR="00AE412F" w:rsidRDefault="00AE412F">
      <w:pPr>
        <w:pStyle w:val="AssinaturaNova"/>
        <w:ind w:firstLine="4536"/>
      </w:pPr>
      <w:r w:rsidRPr="00AE412F">
        <w:t>Daniela Aparecida de Camargo Rodrigues</w:t>
      </w:r>
    </w:p>
    <w:p w14:paraId="4ED475C3" w14:textId="07C7DB9F" w:rsidR="00AE412F" w:rsidRDefault="00AE412F">
      <w:pPr>
        <w:pStyle w:val="AssinaturaNova"/>
        <w:ind w:firstLine="4536"/>
      </w:pPr>
      <w:r>
        <w:t>Secretaria de Suprimentos</w:t>
      </w:r>
    </w:p>
    <w:p w14:paraId="3BE6DBB2" w14:textId="6AFB8970" w:rsidR="001979E5" w:rsidRDefault="007D709C">
      <w:pPr>
        <w:pStyle w:val="AssinaturaNova"/>
        <w:ind w:firstLine="4536"/>
      </w:pPr>
      <w:r>
        <w:t>Câmara Municipal de Embu-Guaçu</w:t>
      </w:r>
    </w:p>
    <w:sectPr w:rsidR="001979E5" w:rsidSect="00DF5D92">
      <w:headerReference w:type="default" r:id="rId9"/>
      <w:footerReference w:type="default" r:id="rId10"/>
      <w:headerReference w:type="first" r:id="rId11"/>
      <w:footerReference w:type="first" r:id="rId12"/>
      <w:pgSz w:w="11906" w:h="16838"/>
      <w:pgMar w:top="1701" w:right="1700" w:bottom="1418" w:left="1843" w:header="567" w:footer="72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02F90D" w14:textId="77777777" w:rsidR="007D709C" w:rsidRDefault="007D709C">
      <w:r>
        <w:separator/>
      </w:r>
    </w:p>
  </w:endnote>
  <w:endnote w:type="continuationSeparator" w:id="0">
    <w:p w14:paraId="35E957FE" w14:textId="77777777" w:rsidR="007D709C" w:rsidRDefault="007D7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7600536"/>
      <w:docPartObj>
        <w:docPartGallery w:val="Page Numbers (Bottom of Page)"/>
        <w:docPartUnique/>
      </w:docPartObj>
    </w:sdtPr>
    <w:sdtEndPr/>
    <w:sdtContent>
      <w:p w14:paraId="649DF761" w14:textId="77777777" w:rsidR="001979E5" w:rsidRDefault="007D709C">
        <w:pPr>
          <w:pStyle w:val="Rodap"/>
          <w:jc w:val="right"/>
        </w:pPr>
        <w:r>
          <w:fldChar w:fldCharType="begin"/>
        </w:r>
        <w:r>
          <w:instrText xml:space="preserve"> PAGE </w:instrText>
        </w:r>
        <w:r>
          <w:fldChar w:fldCharType="separate"/>
        </w:r>
        <w:r>
          <w:t>2</w:t>
        </w:r>
        <w:r>
          <w:fldChar w:fldCharType="end"/>
        </w:r>
      </w:p>
    </w:sdtContent>
  </w:sdt>
  <w:p w14:paraId="76D0EB5C" w14:textId="77777777" w:rsidR="008E4A12" w:rsidRPr="002E0541" w:rsidRDefault="008E4A12" w:rsidP="008E4A12">
    <w:pPr>
      <w:ind w:left="0"/>
      <w:jc w:val="center"/>
      <w:rPr>
        <w:rFonts w:ascii="Calibri" w:hAnsi="Calibri" w:cs="Calibri"/>
        <w:b/>
        <w:color w:val="215868"/>
        <w:spacing w:val="30"/>
        <w:sz w:val="16"/>
      </w:rPr>
    </w:pPr>
    <w:r w:rsidRPr="002E0541">
      <w:rPr>
        <w:rFonts w:ascii="Calibri" w:hAnsi="Calibri" w:cs="Calibri"/>
        <w:b/>
        <w:color w:val="215868"/>
        <w:spacing w:val="30"/>
        <w:sz w:val="16"/>
      </w:rPr>
      <w:t>Rua Emília Pires, 135 - Embu-Guaçu - SP - CEP  06900-130</w:t>
    </w:r>
  </w:p>
  <w:p w14:paraId="47E20DE0" w14:textId="1420BFA7" w:rsidR="008E4A12" w:rsidRPr="002E0541" w:rsidRDefault="008E4A12" w:rsidP="008E4A12">
    <w:pPr>
      <w:ind w:left="0"/>
      <w:jc w:val="center"/>
      <w:rPr>
        <w:rFonts w:ascii="Calibri" w:hAnsi="Calibri" w:cs="Calibri"/>
        <w:b/>
        <w:color w:val="215868"/>
        <w:spacing w:val="30"/>
        <w:sz w:val="16"/>
      </w:rPr>
    </w:pPr>
    <w:r w:rsidRPr="002E0541">
      <w:rPr>
        <w:rFonts w:ascii="Calibri" w:hAnsi="Calibri" w:cs="Calibri"/>
        <w:b/>
        <w:color w:val="215868"/>
        <w:spacing w:val="30"/>
        <w:sz w:val="16"/>
      </w:rPr>
      <w:t>Telefone: 4661-</w:t>
    </w:r>
    <w:r w:rsidR="00020046">
      <w:rPr>
        <w:rFonts w:ascii="Calibri" w:hAnsi="Calibri" w:cs="Calibri"/>
        <w:b/>
        <w:color w:val="215868"/>
        <w:spacing w:val="30"/>
        <w:sz w:val="16"/>
      </w:rPr>
      <w:t>1116</w:t>
    </w:r>
    <w:r w:rsidRPr="002E0541">
      <w:rPr>
        <w:rFonts w:ascii="Calibri" w:hAnsi="Calibri" w:cs="Calibri"/>
        <w:b/>
        <w:color w:val="215868"/>
        <w:spacing w:val="30"/>
        <w:sz w:val="16"/>
      </w:rPr>
      <w:t xml:space="preserve"> - e-mail camara@embuguacu.sp.leg.br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5592076"/>
      <w:docPartObj>
        <w:docPartGallery w:val="Page Numbers (Bottom of Page)"/>
        <w:docPartUnique/>
      </w:docPartObj>
    </w:sdtPr>
    <w:sdtEndPr/>
    <w:sdtContent>
      <w:p w14:paraId="6062053E" w14:textId="77777777" w:rsidR="001979E5" w:rsidRDefault="007D709C">
        <w:pPr>
          <w:pStyle w:val="Rodap"/>
          <w:jc w:val="right"/>
        </w:pPr>
        <w:r>
          <w:fldChar w:fldCharType="begin"/>
        </w:r>
        <w:r>
          <w:instrText xml:space="preserve"> PAGE </w:instrText>
        </w:r>
        <w:r>
          <w:fldChar w:fldCharType="separate"/>
        </w:r>
        <w:r>
          <w:t>2</w:t>
        </w:r>
        <w:r>
          <w:fldChar w:fldCharType="end"/>
        </w:r>
      </w:p>
    </w:sdtContent>
  </w:sdt>
  <w:p w14:paraId="2B70162F" w14:textId="77777777" w:rsidR="001979E5" w:rsidRDefault="001979E5">
    <w:pPr>
      <w:pStyle w:val="novorodap"/>
      <w:rPr>
        <w:rFonts w:cs="Arial"/>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EBD50B" w14:textId="77777777" w:rsidR="007D709C" w:rsidRDefault="007D709C">
      <w:r>
        <w:separator/>
      </w:r>
    </w:p>
  </w:footnote>
  <w:footnote w:type="continuationSeparator" w:id="0">
    <w:p w14:paraId="28913C1E" w14:textId="77777777" w:rsidR="007D709C" w:rsidRDefault="007D70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BBC67" w14:textId="78A6298C" w:rsidR="001979E5" w:rsidRDefault="008E4A12" w:rsidP="008E4A12">
    <w:pPr>
      <w:pStyle w:val="Cabealho"/>
      <w:ind w:left="0"/>
      <w:jc w:val="center"/>
    </w:pPr>
    <w:r>
      <w:rPr>
        <w:noProof/>
      </w:rPr>
      <w:drawing>
        <wp:inline distT="0" distB="0" distL="0" distR="0" wp14:anchorId="578734BD" wp14:editId="78FF221B">
          <wp:extent cx="5400040" cy="793750"/>
          <wp:effectExtent l="0" t="0" r="0" b="6350"/>
          <wp:docPr id="997383826" name="Imagem 2"/>
          <wp:cNvGraphicFramePr/>
          <a:graphic xmlns:a="http://schemas.openxmlformats.org/drawingml/2006/main">
            <a:graphicData uri="http://schemas.openxmlformats.org/drawingml/2006/picture">
              <pic:pic xmlns:pic="http://schemas.openxmlformats.org/drawingml/2006/picture">
                <pic:nvPicPr>
                  <pic:cNvPr id="1215436212" name="Imagem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40" cy="793750"/>
                  </a:xfrm>
                  <a:prstGeom prst="rect">
                    <a:avLst/>
                  </a:prstGeom>
                </pic:spPr>
              </pic:pic>
            </a:graphicData>
          </a:graphic>
        </wp:inline>
      </w:drawing>
    </w:r>
  </w:p>
  <w:p w14:paraId="63792D61" w14:textId="77777777" w:rsidR="008E4A12" w:rsidRDefault="008E4A12" w:rsidP="008E4A12">
    <w:pPr>
      <w:pStyle w:val="Cabealho"/>
      <w:ind w:left="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99168" w14:textId="23DB0E25" w:rsidR="001979E5" w:rsidRDefault="007D709C">
    <w:pPr>
      <w:jc w:val="center"/>
      <w:rPr>
        <w:rFonts w:ascii="Bookman Old Style" w:hAnsi="Bookman Old Style"/>
        <w:b/>
        <w:color w:val="000000"/>
        <w:spacing w:val="90"/>
        <w:sz w:val="26"/>
      </w:rPr>
    </w:pPr>
    <w:r>
      <w:rPr>
        <w:rFonts w:ascii="Bookman Old Style" w:hAnsi="Bookman Old Style"/>
        <w:b/>
        <w:color w:val="000000"/>
        <w:spacing w:val="90"/>
        <w:sz w:val="26"/>
      </w:rPr>
      <w:t>PODER LEGISLATIVO</w:t>
    </w:r>
  </w:p>
  <w:p w14:paraId="514BF701" w14:textId="77777777" w:rsidR="001979E5" w:rsidRDefault="007D709C">
    <w:pPr>
      <w:jc w:val="center"/>
    </w:pPr>
    <w:r>
      <w:rPr>
        <w:noProof/>
      </w:rPr>
      <w:drawing>
        <wp:inline distT="0" distB="0" distL="0" distR="0" wp14:anchorId="0D5EE120" wp14:editId="0BEF51FC">
          <wp:extent cx="752475" cy="762000"/>
          <wp:effectExtent l="0" t="0" r="0" b="0"/>
          <wp:docPr id="213716576" name="Imagem 198082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98082932"/>
                  <pic:cNvPicPr>
                    <a:picLocks noChangeAspect="1" noChangeArrowheads="1"/>
                  </pic:cNvPicPr>
                </pic:nvPicPr>
                <pic:blipFill>
                  <a:blip r:embed="rId1"/>
                  <a:stretch>
                    <a:fillRect/>
                  </a:stretch>
                </pic:blipFill>
                <pic:spPr bwMode="auto">
                  <a:xfrm>
                    <a:off x="0" y="0"/>
                    <a:ext cx="752475" cy="762000"/>
                  </a:xfrm>
                  <a:prstGeom prst="rect">
                    <a:avLst/>
                  </a:prstGeom>
                </pic:spPr>
              </pic:pic>
            </a:graphicData>
          </a:graphic>
        </wp:inline>
      </w:drawing>
    </w:r>
  </w:p>
  <w:p w14:paraId="6A4FD25A" w14:textId="77777777" w:rsidR="001979E5" w:rsidRDefault="007D709C">
    <w:pPr>
      <w:jc w:val="center"/>
      <w:rPr>
        <w:rFonts w:ascii="Bookman Old Style" w:hAnsi="Bookman Old Style"/>
        <w:b/>
        <w:color w:val="000000"/>
        <w:spacing w:val="90"/>
        <w:sz w:val="26"/>
      </w:rPr>
    </w:pPr>
    <w:r>
      <w:rPr>
        <w:rFonts w:ascii="Bookman Old Style" w:hAnsi="Bookman Old Style"/>
        <w:b/>
        <w:color w:val="000000"/>
        <w:spacing w:val="90"/>
        <w:sz w:val="26"/>
      </w:rPr>
      <w:t>CÂMARA MUNICIPAL DE EMBU-GUAÇU</w:t>
    </w:r>
  </w:p>
  <w:p w14:paraId="1345C39B" w14:textId="77777777" w:rsidR="001979E5" w:rsidRDefault="007D709C">
    <w:pPr>
      <w:ind w:left="-142"/>
      <w:jc w:val="center"/>
    </w:pPr>
    <w:r>
      <w:rPr>
        <w:rFonts w:ascii="Bookman Old Style" w:hAnsi="Bookman Old Style"/>
        <w:b/>
        <w:bCs/>
        <w:color w:val="000000"/>
        <w:spacing w:val="90"/>
        <w:sz w:val="18"/>
        <w:szCs w:val="18"/>
      </w:rPr>
      <w:t xml:space="preserve">Divisão de Licitações, Compras e Contratos </w:t>
    </w:r>
  </w:p>
  <w:p w14:paraId="766DBCEA" w14:textId="77777777" w:rsidR="001979E5" w:rsidRDefault="001979E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8E0496"/>
    <w:multiLevelType w:val="multilevel"/>
    <w:tmpl w:val="371CB5D4"/>
    <w:lvl w:ilvl="0">
      <w:start w:val="1"/>
      <w:numFmt w:val="decimal"/>
      <w:pStyle w:val="Nivel1"/>
      <w:lvlText w:val="%1."/>
      <w:lvlJc w:val="left"/>
      <w:pPr>
        <w:tabs>
          <w:tab w:val="num" w:pos="0"/>
        </w:tabs>
        <w:ind w:left="360" w:hanging="360"/>
      </w:pPr>
      <w:rPr>
        <w:b/>
        <w:color w:val="auto"/>
      </w:rPr>
    </w:lvl>
    <w:lvl w:ilvl="1">
      <w:start w:val="1"/>
      <w:numFmt w:val="decimal"/>
      <w:lvlText w:val="%1.%2."/>
      <w:lvlJc w:val="left"/>
      <w:pPr>
        <w:tabs>
          <w:tab w:val="num" w:pos="0"/>
        </w:tabs>
        <w:ind w:left="716" w:hanging="432"/>
      </w:pPr>
      <w:rPr>
        <w:b w:val="0"/>
        <w:i w:val="0"/>
        <w:strike w:val="0"/>
        <w:dstrike w:val="0"/>
        <w:color w:val="auto"/>
      </w:rPr>
    </w:lvl>
    <w:lvl w:ilvl="2">
      <w:start w:val="1"/>
      <w:numFmt w:val="decimal"/>
      <w:lvlText w:val="%1.%2.%3."/>
      <w:lvlJc w:val="left"/>
      <w:pPr>
        <w:tabs>
          <w:tab w:val="num" w:pos="0"/>
        </w:tabs>
        <w:ind w:left="930" w:hanging="504"/>
      </w:pPr>
      <w:rPr>
        <w:b w:val="0"/>
        <w:i w:val="0"/>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54DE062F"/>
    <w:multiLevelType w:val="multilevel"/>
    <w:tmpl w:val="E70EBFA6"/>
    <w:lvl w:ilvl="0">
      <w:start w:val="1"/>
      <w:numFmt w:val="decimal"/>
      <w:pStyle w:val="Ttulo1"/>
      <w:lvlText w:val="%1"/>
      <w:lvlJc w:val="left"/>
      <w:pPr>
        <w:tabs>
          <w:tab w:val="num" w:pos="0"/>
        </w:tabs>
        <w:ind w:left="432" w:hanging="432"/>
      </w:pPr>
    </w:lvl>
    <w:lvl w:ilvl="1">
      <w:start w:val="1"/>
      <w:numFmt w:val="decimal"/>
      <w:pStyle w:val="Ttulo2"/>
      <w:lvlText w:val="%1.%2"/>
      <w:lvlJc w:val="left"/>
      <w:pPr>
        <w:tabs>
          <w:tab w:val="num" w:pos="0"/>
        </w:tabs>
        <w:ind w:left="576" w:hanging="576"/>
      </w:pPr>
      <w:rPr>
        <w:b w:val="0"/>
        <w:bCs/>
      </w:rPr>
    </w:lvl>
    <w:lvl w:ilvl="2">
      <w:start w:val="1"/>
      <w:numFmt w:val="decimal"/>
      <w:pStyle w:val="Ttulo3"/>
      <w:lvlText w:val="%1.%2.%3"/>
      <w:lvlJc w:val="left"/>
      <w:pPr>
        <w:tabs>
          <w:tab w:val="num" w:pos="0"/>
        </w:tabs>
        <w:ind w:left="1571" w:hanging="720"/>
      </w:pPr>
      <w:rPr>
        <w:sz w:val="24"/>
        <w:szCs w:val="24"/>
      </w:rPr>
    </w:lvl>
    <w:lvl w:ilvl="3">
      <w:start w:val="1"/>
      <w:numFmt w:val="decimal"/>
      <w:pStyle w:val="Ttulo4"/>
      <w:lvlText w:val="%1.%2.%3.%4"/>
      <w:lvlJc w:val="left"/>
      <w:pPr>
        <w:tabs>
          <w:tab w:val="num" w:pos="0"/>
        </w:tabs>
        <w:ind w:left="864" w:hanging="864"/>
      </w:pPr>
      <w:rPr>
        <w:color w:val="auto"/>
        <w:sz w:val="24"/>
        <w:szCs w:val="24"/>
      </w:rPr>
    </w:lvl>
    <w:lvl w:ilvl="4">
      <w:start w:val="1"/>
      <w:numFmt w:val="decimal"/>
      <w:pStyle w:val="Ttulo5"/>
      <w:lvlText w:val="%1.%2.%3.%4.%5"/>
      <w:lvlJc w:val="left"/>
      <w:pPr>
        <w:tabs>
          <w:tab w:val="num" w:pos="0"/>
        </w:tabs>
        <w:ind w:left="1008" w:hanging="1008"/>
      </w:pPr>
      <w:rPr>
        <w:rFonts w:ascii="Times New Roman" w:hAnsi="Times New Roman" w:cs="Times New Roman" w:hint="default"/>
      </w:rPr>
    </w:lvl>
    <w:lvl w:ilvl="5">
      <w:start w:val="1"/>
      <w:numFmt w:val="decimal"/>
      <w:pStyle w:val="Ttulo6"/>
      <w:lvlText w:val="%1.%2.%3.%4.%5.%6"/>
      <w:lvlJc w:val="left"/>
      <w:pPr>
        <w:tabs>
          <w:tab w:val="num" w:pos="0"/>
        </w:tabs>
        <w:ind w:left="1152" w:hanging="1152"/>
      </w:pPr>
    </w:lvl>
    <w:lvl w:ilvl="6">
      <w:start w:val="1"/>
      <w:numFmt w:val="decimal"/>
      <w:pStyle w:val="Ttulo7"/>
      <w:lvlText w:val="%1.%2.%3.%4.%5.%6.%7"/>
      <w:lvlJc w:val="left"/>
      <w:pPr>
        <w:tabs>
          <w:tab w:val="num" w:pos="0"/>
        </w:tabs>
        <w:ind w:left="1296" w:hanging="1296"/>
      </w:pPr>
    </w:lvl>
    <w:lvl w:ilvl="7">
      <w:start w:val="1"/>
      <w:numFmt w:val="decimal"/>
      <w:pStyle w:val="Ttulo8"/>
      <w:lvlText w:val="%1.%2.%3.%4.%5.%6.%7.%8"/>
      <w:lvlJc w:val="left"/>
      <w:pPr>
        <w:tabs>
          <w:tab w:val="num" w:pos="0"/>
        </w:tabs>
        <w:ind w:left="1440" w:hanging="1440"/>
      </w:pPr>
    </w:lvl>
    <w:lvl w:ilvl="8">
      <w:start w:val="1"/>
      <w:numFmt w:val="decimal"/>
      <w:pStyle w:val="Ttulo9"/>
      <w:lvlText w:val="%1.%2.%3.%4.%5.%6.%7.%8.%9"/>
      <w:lvlJc w:val="left"/>
      <w:pPr>
        <w:tabs>
          <w:tab w:val="num" w:pos="0"/>
        </w:tabs>
        <w:ind w:left="1584" w:hanging="1584"/>
      </w:pPr>
    </w:lvl>
  </w:abstractNum>
  <w:num w:numId="1" w16cid:durableId="191766422">
    <w:abstractNumId w:val="1"/>
  </w:num>
  <w:num w:numId="2" w16cid:durableId="1011369861">
    <w:abstractNumId w:val="0"/>
  </w:num>
  <w:num w:numId="3" w16cid:durableId="797261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08"/>
  <w:autoHyphenation/>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9E5"/>
    <w:rsid w:val="00001D27"/>
    <w:rsid w:val="00020046"/>
    <w:rsid w:val="00052510"/>
    <w:rsid w:val="00065593"/>
    <w:rsid w:val="000B434B"/>
    <w:rsid w:val="000C6F6C"/>
    <w:rsid w:val="000D0D44"/>
    <w:rsid w:val="000E51C5"/>
    <w:rsid w:val="000F14BB"/>
    <w:rsid w:val="000F6666"/>
    <w:rsid w:val="00115407"/>
    <w:rsid w:val="00131FF6"/>
    <w:rsid w:val="001561A3"/>
    <w:rsid w:val="0017228C"/>
    <w:rsid w:val="0017291D"/>
    <w:rsid w:val="001830B8"/>
    <w:rsid w:val="001979E5"/>
    <w:rsid w:val="0020475B"/>
    <w:rsid w:val="002167CA"/>
    <w:rsid w:val="00221B2F"/>
    <w:rsid w:val="00222CDB"/>
    <w:rsid w:val="00222F5F"/>
    <w:rsid w:val="00242E77"/>
    <w:rsid w:val="00250E6F"/>
    <w:rsid w:val="002547DF"/>
    <w:rsid w:val="00260194"/>
    <w:rsid w:val="002A2B9A"/>
    <w:rsid w:val="002B3F45"/>
    <w:rsid w:val="002C6A5D"/>
    <w:rsid w:val="002D3E58"/>
    <w:rsid w:val="002D4860"/>
    <w:rsid w:val="002F0746"/>
    <w:rsid w:val="003442FC"/>
    <w:rsid w:val="003537FB"/>
    <w:rsid w:val="00356A55"/>
    <w:rsid w:val="003604E4"/>
    <w:rsid w:val="00363687"/>
    <w:rsid w:val="003A2CDB"/>
    <w:rsid w:val="003C3F6D"/>
    <w:rsid w:val="003C6DFB"/>
    <w:rsid w:val="003D18E3"/>
    <w:rsid w:val="003D5FD9"/>
    <w:rsid w:val="003E53FE"/>
    <w:rsid w:val="0042413B"/>
    <w:rsid w:val="00430A69"/>
    <w:rsid w:val="00454925"/>
    <w:rsid w:val="004607E7"/>
    <w:rsid w:val="00470223"/>
    <w:rsid w:val="004846B0"/>
    <w:rsid w:val="004A4387"/>
    <w:rsid w:val="004C084A"/>
    <w:rsid w:val="004D6623"/>
    <w:rsid w:val="004E6844"/>
    <w:rsid w:val="004F707B"/>
    <w:rsid w:val="00513AF8"/>
    <w:rsid w:val="00567994"/>
    <w:rsid w:val="005719A3"/>
    <w:rsid w:val="0058448B"/>
    <w:rsid w:val="00624C51"/>
    <w:rsid w:val="006268A2"/>
    <w:rsid w:val="0063052F"/>
    <w:rsid w:val="00645DBA"/>
    <w:rsid w:val="00646DF0"/>
    <w:rsid w:val="00664AD1"/>
    <w:rsid w:val="00664B82"/>
    <w:rsid w:val="006A77EA"/>
    <w:rsid w:val="006B47AA"/>
    <w:rsid w:val="006C0FAE"/>
    <w:rsid w:val="006C4189"/>
    <w:rsid w:val="006E429A"/>
    <w:rsid w:val="006F4944"/>
    <w:rsid w:val="00715A8C"/>
    <w:rsid w:val="007245E7"/>
    <w:rsid w:val="00742A51"/>
    <w:rsid w:val="00742C96"/>
    <w:rsid w:val="007465D0"/>
    <w:rsid w:val="007740E2"/>
    <w:rsid w:val="007777D2"/>
    <w:rsid w:val="007864BF"/>
    <w:rsid w:val="007C7060"/>
    <w:rsid w:val="007D416C"/>
    <w:rsid w:val="007D709C"/>
    <w:rsid w:val="007F2976"/>
    <w:rsid w:val="0080196B"/>
    <w:rsid w:val="0080613B"/>
    <w:rsid w:val="008114D0"/>
    <w:rsid w:val="00841310"/>
    <w:rsid w:val="00860A56"/>
    <w:rsid w:val="008B07E2"/>
    <w:rsid w:val="008B08E9"/>
    <w:rsid w:val="008B17F8"/>
    <w:rsid w:val="008B47B9"/>
    <w:rsid w:val="008D04BB"/>
    <w:rsid w:val="008E331C"/>
    <w:rsid w:val="008E4A12"/>
    <w:rsid w:val="009238C3"/>
    <w:rsid w:val="00924E42"/>
    <w:rsid w:val="009314E1"/>
    <w:rsid w:val="00931CBE"/>
    <w:rsid w:val="00946190"/>
    <w:rsid w:val="00950D54"/>
    <w:rsid w:val="009809D7"/>
    <w:rsid w:val="00993504"/>
    <w:rsid w:val="009B76ED"/>
    <w:rsid w:val="009D573D"/>
    <w:rsid w:val="009E4CFF"/>
    <w:rsid w:val="009F2EAB"/>
    <w:rsid w:val="00A30282"/>
    <w:rsid w:val="00A30456"/>
    <w:rsid w:val="00A33006"/>
    <w:rsid w:val="00A37D21"/>
    <w:rsid w:val="00A43967"/>
    <w:rsid w:val="00A50BF2"/>
    <w:rsid w:val="00A61CC7"/>
    <w:rsid w:val="00A61FF7"/>
    <w:rsid w:val="00A74D81"/>
    <w:rsid w:val="00A84157"/>
    <w:rsid w:val="00AA1E6F"/>
    <w:rsid w:val="00AA538E"/>
    <w:rsid w:val="00AB58CE"/>
    <w:rsid w:val="00AC3188"/>
    <w:rsid w:val="00AC6B58"/>
    <w:rsid w:val="00AD454E"/>
    <w:rsid w:val="00AE412F"/>
    <w:rsid w:val="00AF515E"/>
    <w:rsid w:val="00B74A41"/>
    <w:rsid w:val="00B80982"/>
    <w:rsid w:val="00BA34CF"/>
    <w:rsid w:val="00BB48E5"/>
    <w:rsid w:val="00BD2EE3"/>
    <w:rsid w:val="00BE4B4A"/>
    <w:rsid w:val="00C033C4"/>
    <w:rsid w:val="00C21A54"/>
    <w:rsid w:val="00C9720D"/>
    <w:rsid w:val="00CA13B3"/>
    <w:rsid w:val="00CA1D6A"/>
    <w:rsid w:val="00CA5D18"/>
    <w:rsid w:val="00CB7B7D"/>
    <w:rsid w:val="00CF5B15"/>
    <w:rsid w:val="00D05722"/>
    <w:rsid w:val="00D16FDE"/>
    <w:rsid w:val="00D4158D"/>
    <w:rsid w:val="00D43BD8"/>
    <w:rsid w:val="00D63215"/>
    <w:rsid w:val="00D72032"/>
    <w:rsid w:val="00D757D3"/>
    <w:rsid w:val="00DB08BA"/>
    <w:rsid w:val="00DB54A9"/>
    <w:rsid w:val="00DC388E"/>
    <w:rsid w:val="00DF198F"/>
    <w:rsid w:val="00DF5D92"/>
    <w:rsid w:val="00E00252"/>
    <w:rsid w:val="00E06193"/>
    <w:rsid w:val="00E31737"/>
    <w:rsid w:val="00E35454"/>
    <w:rsid w:val="00E506E8"/>
    <w:rsid w:val="00E818A0"/>
    <w:rsid w:val="00E86008"/>
    <w:rsid w:val="00EA178A"/>
    <w:rsid w:val="00EB755F"/>
    <w:rsid w:val="00ED50BD"/>
    <w:rsid w:val="00F0704F"/>
    <w:rsid w:val="00F6106D"/>
    <w:rsid w:val="00F73B08"/>
    <w:rsid w:val="00F91408"/>
    <w:rsid w:val="00FC052C"/>
    <w:rsid w:val="00FC1C00"/>
    <w:rsid w:val="00FC7262"/>
    <w:rsid w:val="00FD0CA6"/>
    <w:rsid w:val="00FE33A5"/>
    <w:rsid w:val="00FE7B5E"/>
    <w:rsid w:val="00FF6CB2"/>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5C0B75C"/>
  <w15:docId w15:val="{BAEC0520-9828-4F06-A071-08B71DF79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087"/>
    <w:pPr>
      <w:ind w:left="1134"/>
      <w:jc w:val="both"/>
    </w:pPr>
    <w:rPr>
      <w:sz w:val="24"/>
    </w:rPr>
  </w:style>
  <w:style w:type="paragraph" w:styleId="Ttulo1">
    <w:name w:val="heading 1"/>
    <w:basedOn w:val="Normal"/>
    <w:next w:val="Normal"/>
    <w:qFormat/>
    <w:rsid w:val="00B12726"/>
    <w:pPr>
      <w:keepNext/>
      <w:numPr>
        <w:numId w:val="1"/>
      </w:numPr>
      <w:spacing w:before="360" w:after="160"/>
      <w:contextualSpacing/>
      <w:jc w:val="left"/>
      <w:outlineLvl w:val="0"/>
    </w:pPr>
    <w:rPr>
      <w:b/>
      <w:caps/>
    </w:rPr>
  </w:style>
  <w:style w:type="paragraph" w:styleId="Ttulo2">
    <w:name w:val="heading 2"/>
    <w:basedOn w:val="Normal"/>
    <w:link w:val="Ttulo2Char"/>
    <w:qFormat/>
    <w:rsid w:val="00E86B08"/>
    <w:pPr>
      <w:numPr>
        <w:ilvl w:val="1"/>
        <w:numId w:val="1"/>
      </w:numPr>
      <w:spacing w:before="120" w:after="140"/>
      <w:outlineLvl w:val="1"/>
    </w:pPr>
  </w:style>
  <w:style w:type="paragraph" w:styleId="Ttulo3">
    <w:name w:val="heading 3"/>
    <w:basedOn w:val="Normal"/>
    <w:qFormat/>
    <w:rsid w:val="00254203"/>
    <w:pPr>
      <w:numPr>
        <w:ilvl w:val="2"/>
        <w:numId w:val="1"/>
      </w:numPr>
      <w:spacing w:before="120" w:after="240"/>
      <w:ind w:left="720"/>
      <w:outlineLvl w:val="2"/>
    </w:pPr>
    <w:rPr>
      <w:sz w:val="22"/>
    </w:rPr>
  </w:style>
  <w:style w:type="paragraph" w:styleId="Ttulo4">
    <w:name w:val="heading 4"/>
    <w:basedOn w:val="Normal"/>
    <w:next w:val="Normal"/>
    <w:link w:val="Ttulo4Char"/>
    <w:qFormat/>
    <w:rsid w:val="00BB146C"/>
    <w:pPr>
      <w:keepNext/>
      <w:numPr>
        <w:ilvl w:val="3"/>
        <w:numId w:val="1"/>
      </w:numPr>
      <w:outlineLvl w:val="3"/>
    </w:pPr>
    <w:rPr>
      <w:sz w:val="22"/>
      <w:szCs w:val="22"/>
    </w:rPr>
  </w:style>
  <w:style w:type="paragraph" w:styleId="Ttulo5">
    <w:name w:val="heading 5"/>
    <w:basedOn w:val="Normal"/>
    <w:next w:val="Normal"/>
    <w:qFormat/>
    <w:rsid w:val="00DF052E"/>
    <w:pPr>
      <w:keepNext/>
      <w:numPr>
        <w:ilvl w:val="4"/>
        <w:numId w:val="1"/>
      </w:numPr>
      <w:jc w:val="right"/>
      <w:outlineLvl w:val="4"/>
    </w:pPr>
    <w:rPr>
      <w:rFonts w:ascii="Tahoma" w:hAnsi="Tahoma"/>
    </w:rPr>
  </w:style>
  <w:style w:type="paragraph" w:styleId="Ttulo6">
    <w:name w:val="heading 6"/>
    <w:basedOn w:val="Normal"/>
    <w:next w:val="Normal"/>
    <w:qFormat/>
    <w:rsid w:val="00DF052E"/>
    <w:pPr>
      <w:keepNext/>
      <w:numPr>
        <w:ilvl w:val="5"/>
        <w:numId w:val="1"/>
      </w:numPr>
      <w:outlineLvl w:val="5"/>
    </w:pPr>
    <w:rPr>
      <w:rFonts w:ascii="Tahoma" w:hAnsi="Tahoma"/>
      <w:b/>
    </w:rPr>
  </w:style>
  <w:style w:type="paragraph" w:styleId="Ttulo7">
    <w:name w:val="heading 7"/>
    <w:basedOn w:val="Normal"/>
    <w:next w:val="Normal"/>
    <w:qFormat/>
    <w:rsid w:val="00DF052E"/>
    <w:pPr>
      <w:keepNext/>
      <w:numPr>
        <w:ilvl w:val="6"/>
        <w:numId w:val="1"/>
      </w:numPr>
      <w:jc w:val="center"/>
      <w:outlineLvl w:val="6"/>
    </w:pPr>
    <w:rPr>
      <w:rFonts w:ascii="Tahoma" w:hAnsi="Tahoma"/>
      <w:b/>
      <w:bCs/>
      <w:u w:val="single"/>
    </w:rPr>
  </w:style>
  <w:style w:type="paragraph" w:styleId="Ttulo8">
    <w:name w:val="heading 8"/>
    <w:basedOn w:val="Normal"/>
    <w:next w:val="Normal"/>
    <w:qFormat/>
    <w:rsid w:val="00DF052E"/>
    <w:pPr>
      <w:keepNext/>
      <w:numPr>
        <w:ilvl w:val="7"/>
        <w:numId w:val="1"/>
      </w:numPr>
      <w:outlineLvl w:val="7"/>
    </w:pPr>
  </w:style>
  <w:style w:type="paragraph" w:styleId="Ttulo9">
    <w:name w:val="heading 9"/>
    <w:basedOn w:val="Normal"/>
    <w:next w:val="Normal"/>
    <w:qFormat/>
    <w:rsid w:val="00DF052E"/>
    <w:pPr>
      <w:keepNext/>
      <w:numPr>
        <w:ilvl w:val="8"/>
        <w:numId w:val="1"/>
      </w:numPr>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uiPriority w:val="22"/>
    <w:qFormat/>
    <w:rsid w:val="00B61615"/>
    <w:rPr>
      <w:rFonts w:ascii="Times New Roman" w:hAnsi="Times New Roman"/>
      <w:b/>
      <w:bCs/>
      <w:sz w:val="28"/>
    </w:rPr>
  </w:style>
  <w:style w:type="character" w:customStyle="1" w:styleId="InternetLink">
    <w:name w:val="Internet Link"/>
    <w:uiPriority w:val="99"/>
    <w:qFormat/>
    <w:rsid w:val="0031077E"/>
    <w:rPr>
      <w:color w:val="0000FF"/>
      <w:u w:val="single"/>
    </w:rPr>
  </w:style>
  <w:style w:type="character" w:customStyle="1" w:styleId="CabealhoChar">
    <w:name w:val="Cabeçalho Char"/>
    <w:basedOn w:val="Fontepargpadro"/>
    <w:link w:val="Cabealho"/>
    <w:uiPriority w:val="99"/>
    <w:qFormat/>
    <w:rsid w:val="00912364"/>
  </w:style>
  <w:style w:type="character" w:customStyle="1" w:styleId="andes-tablecolumn--value2">
    <w:name w:val="andes-table__column--value2"/>
    <w:qFormat/>
    <w:rsid w:val="00196E32"/>
  </w:style>
  <w:style w:type="character" w:customStyle="1" w:styleId="CitaoChar">
    <w:name w:val="Citação Char"/>
    <w:link w:val="Citao"/>
    <w:qFormat/>
    <w:rsid w:val="0029693A"/>
    <w:rPr>
      <w:rFonts w:ascii="Arial" w:eastAsia="Calibri" w:hAnsi="Arial" w:cs="Tahoma"/>
      <w:i/>
      <w:iCs/>
      <w:color w:val="000000"/>
      <w:szCs w:val="24"/>
      <w:shd w:val="clear" w:color="auto" w:fill="FFFFCC"/>
      <w:lang w:eastAsia="en-US"/>
    </w:rPr>
  </w:style>
  <w:style w:type="character" w:customStyle="1" w:styleId="Nivel1Char">
    <w:name w:val="Nivel1 Char"/>
    <w:link w:val="Nivel1"/>
    <w:qFormat/>
    <w:rsid w:val="00BA216D"/>
    <w:rPr>
      <w:rFonts w:ascii="Arial" w:eastAsia="MS Gothic" w:hAnsi="Arial" w:cs="Arial"/>
      <w:b/>
      <w:color w:val="000000"/>
    </w:rPr>
  </w:style>
  <w:style w:type="character" w:customStyle="1" w:styleId="CorpodetextoChar">
    <w:name w:val="Corpo de texto Char"/>
    <w:basedOn w:val="Fontepargpadro"/>
    <w:link w:val="Corpodetexto"/>
    <w:qFormat/>
    <w:rsid w:val="009E0B6E"/>
    <w:rPr>
      <w:rFonts w:ascii="Century Schoolbook" w:hAnsi="Century Schoolbook"/>
      <w:color w:val="0000FF"/>
      <w:sz w:val="24"/>
    </w:rPr>
  </w:style>
  <w:style w:type="character" w:customStyle="1" w:styleId="RecuodecorpodetextoChar">
    <w:name w:val="Recuo de corpo de texto Char"/>
    <w:basedOn w:val="Fontepargpadro"/>
    <w:link w:val="BodyTextIndented"/>
    <w:qFormat/>
    <w:rsid w:val="009E0B6E"/>
    <w:rPr>
      <w:rFonts w:ascii="Century Schoolbook" w:hAnsi="Century Schoolbook"/>
      <w:color w:val="0000FF"/>
      <w:sz w:val="28"/>
    </w:rPr>
  </w:style>
  <w:style w:type="character" w:customStyle="1" w:styleId="TtuloChar">
    <w:name w:val="Título Char"/>
    <w:basedOn w:val="Fontepargpadro"/>
    <w:link w:val="Ttulo"/>
    <w:uiPriority w:val="10"/>
    <w:qFormat/>
    <w:rsid w:val="009E0B6E"/>
    <w:rPr>
      <w:rFonts w:eastAsiaTheme="majorEastAsia" w:cstheme="majorBidi"/>
      <w:b/>
      <w:sz w:val="36"/>
      <w:szCs w:val="56"/>
    </w:rPr>
  </w:style>
  <w:style w:type="character" w:customStyle="1" w:styleId="Ttulo2Char">
    <w:name w:val="Título 2 Char"/>
    <w:basedOn w:val="Fontepargpadro"/>
    <w:link w:val="Ttulo2"/>
    <w:qFormat/>
    <w:rsid w:val="001F6EE2"/>
    <w:rPr>
      <w:sz w:val="24"/>
    </w:rPr>
  </w:style>
  <w:style w:type="character" w:customStyle="1" w:styleId="RodapChar">
    <w:name w:val="Rodapé Char"/>
    <w:basedOn w:val="Fontepargpadro"/>
    <w:link w:val="Rodap"/>
    <w:uiPriority w:val="99"/>
    <w:qFormat/>
    <w:rsid w:val="005A3CEC"/>
    <w:rPr>
      <w:sz w:val="24"/>
    </w:rPr>
  </w:style>
  <w:style w:type="character" w:customStyle="1" w:styleId="MenoPendente1">
    <w:name w:val="Menção Pendente1"/>
    <w:basedOn w:val="Fontepargpadro"/>
    <w:uiPriority w:val="99"/>
    <w:semiHidden/>
    <w:unhideWhenUsed/>
    <w:qFormat/>
    <w:rsid w:val="000D65A6"/>
    <w:rPr>
      <w:color w:val="605E5C"/>
      <w:shd w:val="clear" w:color="auto" w:fill="E1DFDD"/>
    </w:rPr>
  </w:style>
  <w:style w:type="character" w:customStyle="1" w:styleId="Nvel2-RedChar">
    <w:name w:val="Nível 2 -Red Char"/>
    <w:basedOn w:val="Fontepargpadro"/>
    <w:link w:val="Nvel2-Red"/>
    <w:qFormat/>
    <w:rsid w:val="007A6456"/>
    <w:rPr>
      <w:rFonts w:ascii="Arial" w:eastAsia="Arial" w:hAnsi="Arial" w:cs="Arial"/>
      <w:i/>
      <w:iCs/>
      <w:color w:val="FF0000"/>
    </w:rPr>
  </w:style>
  <w:style w:type="character" w:customStyle="1" w:styleId="TextodecomentrioChar">
    <w:name w:val="Texto de comentário Char"/>
    <w:basedOn w:val="Fontepargpadro"/>
    <w:link w:val="Textodecomentrio"/>
    <w:uiPriority w:val="99"/>
    <w:semiHidden/>
    <w:qFormat/>
  </w:style>
  <w:style w:type="character" w:styleId="Refdecomentrio">
    <w:name w:val="annotation reference"/>
    <w:basedOn w:val="Fontepargpadro"/>
    <w:uiPriority w:val="99"/>
    <w:semiHidden/>
    <w:unhideWhenUsed/>
    <w:qFormat/>
    <w:rPr>
      <w:sz w:val="16"/>
      <w:szCs w:val="16"/>
    </w:rPr>
  </w:style>
  <w:style w:type="character" w:customStyle="1" w:styleId="AssuntodocomentrioChar">
    <w:name w:val="Assunto do comentário Char"/>
    <w:basedOn w:val="TextodecomentrioChar"/>
    <w:link w:val="Assuntodocomentrio"/>
    <w:uiPriority w:val="99"/>
    <w:semiHidden/>
    <w:qFormat/>
    <w:rsid w:val="00B252B2"/>
    <w:rPr>
      <w:b/>
      <w:bCs/>
    </w:rPr>
  </w:style>
  <w:style w:type="character" w:customStyle="1" w:styleId="Nivel2Char">
    <w:name w:val="Nivel 2 Char"/>
    <w:basedOn w:val="Fontepargpadro"/>
    <w:link w:val="Nivel2"/>
    <w:qFormat/>
    <w:locked/>
    <w:rsid w:val="00DA4F13"/>
    <w:rPr>
      <w:rFonts w:ascii="Arial" w:eastAsia="Arial" w:hAnsi="Arial" w:cs="Arial"/>
      <w:color w:val="000000"/>
    </w:rPr>
  </w:style>
  <w:style w:type="character" w:styleId="Hyperlink">
    <w:name w:val="Hyperlink"/>
    <w:rPr>
      <w:color w:val="000080"/>
      <w:u w:val="single"/>
    </w:rPr>
  </w:style>
  <w:style w:type="paragraph" w:styleId="Ttulo">
    <w:name w:val="Title"/>
    <w:basedOn w:val="Normal"/>
    <w:next w:val="Corpodetexto"/>
    <w:link w:val="TtuloChar"/>
    <w:uiPriority w:val="10"/>
    <w:qFormat/>
    <w:rsid w:val="009E0B6E"/>
    <w:pPr>
      <w:spacing w:after="240"/>
      <w:ind w:left="0"/>
      <w:contextualSpacing/>
    </w:pPr>
    <w:rPr>
      <w:rFonts w:eastAsiaTheme="majorEastAsia" w:cstheme="majorBidi"/>
      <w:b/>
      <w:sz w:val="36"/>
      <w:szCs w:val="56"/>
    </w:rPr>
  </w:style>
  <w:style w:type="paragraph" w:styleId="Corpodetexto">
    <w:name w:val="Body Text"/>
    <w:basedOn w:val="Normal"/>
    <w:link w:val="CorpodetextoChar"/>
    <w:rsid w:val="00DF052E"/>
    <w:rPr>
      <w:rFonts w:ascii="Century Schoolbook" w:hAnsi="Century Schoolbook"/>
      <w:color w:val="0000FF"/>
    </w:r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Arial"/>
    </w:rPr>
  </w:style>
  <w:style w:type="paragraph" w:customStyle="1" w:styleId="Cabealhoerodap">
    <w:name w:val="Cabeçalho e rodapé"/>
    <w:basedOn w:val="Normal"/>
    <w:qFormat/>
  </w:style>
  <w:style w:type="paragraph" w:styleId="Cabealho">
    <w:name w:val="header"/>
    <w:basedOn w:val="Normal"/>
    <w:link w:val="CabealhoChar"/>
    <w:uiPriority w:val="99"/>
    <w:rsid w:val="00DF052E"/>
    <w:pPr>
      <w:tabs>
        <w:tab w:val="center" w:pos="4419"/>
        <w:tab w:val="right" w:pos="8838"/>
      </w:tabs>
    </w:pPr>
  </w:style>
  <w:style w:type="paragraph" w:styleId="Rodap">
    <w:name w:val="footer"/>
    <w:basedOn w:val="Normal"/>
    <w:link w:val="RodapChar"/>
    <w:uiPriority w:val="99"/>
    <w:rsid w:val="00DF052E"/>
    <w:pPr>
      <w:tabs>
        <w:tab w:val="center" w:pos="4419"/>
        <w:tab w:val="right" w:pos="8838"/>
      </w:tabs>
    </w:pPr>
  </w:style>
  <w:style w:type="paragraph" w:customStyle="1" w:styleId="BodyTextIndented">
    <w:name w:val="Body Text;Indented"/>
    <w:basedOn w:val="Normal"/>
    <w:link w:val="RecuodecorpodetextoChar"/>
    <w:qFormat/>
    <w:rsid w:val="00DF052E"/>
    <w:pPr>
      <w:ind w:firstLine="3828"/>
    </w:pPr>
    <w:rPr>
      <w:rFonts w:ascii="Century Schoolbook" w:hAnsi="Century Schoolbook"/>
      <w:color w:val="0000FF"/>
      <w:sz w:val="28"/>
    </w:rPr>
  </w:style>
  <w:style w:type="paragraph" w:styleId="Corpodetexto2">
    <w:name w:val="Body Text 2"/>
    <w:basedOn w:val="Normal"/>
    <w:qFormat/>
    <w:rsid w:val="00DF052E"/>
    <w:rPr>
      <w:rFonts w:ascii="Tahoma" w:hAnsi="Tahoma"/>
    </w:rPr>
  </w:style>
  <w:style w:type="paragraph" w:styleId="Corpodetexto3">
    <w:name w:val="Body Text 3"/>
    <w:basedOn w:val="Normal"/>
    <w:qFormat/>
    <w:rsid w:val="00DF052E"/>
    <w:rPr>
      <w:rFonts w:ascii="Tahoma" w:hAnsi="Tahoma"/>
    </w:rPr>
  </w:style>
  <w:style w:type="paragraph" w:styleId="Recuodecorpodetexto2">
    <w:name w:val="Body Text Indent 2"/>
    <w:basedOn w:val="Normal"/>
    <w:qFormat/>
    <w:rsid w:val="00DF052E"/>
    <w:pPr>
      <w:tabs>
        <w:tab w:val="left" w:pos="1134"/>
      </w:tabs>
      <w:ind w:left="1276" w:hanging="567"/>
    </w:pPr>
  </w:style>
  <w:style w:type="paragraph" w:styleId="NormalWeb">
    <w:name w:val="Normal (Web)"/>
    <w:basedOn w:val="Normal"/>
    <w:uiPriority w:val="99"/>
    <w:qFormat/>
    <w:rsid w:val="005E0C53"/>
    <w:pPr>
      <w:spacing w:before="100" w:after="100"/>
    </w:pPr>
    <w:rPr>
      <w:rFonts w:ascii="Arial Unicode MS" w:eastAsia="Arial Unicode MS" w:hAnsi="Arial Unicode MS"/>
    </w:rPr>
  </w:style>
  <w:style w:type="paragraph" w:styleId="Textodebalo">
    <w:name w:val="Balloon Text"/>
    <w:basedOn w:val="Normal"/>
    <w:semiHidden/>
    <w:qFormat/>
    <w:rsid w:val="006E3C47"/>
    <w:rPr>
      <w:rFonts w:ascii="Tahoma" w:hAnsi="Tahoma" w:cs="Tahoma"/>
      <w:sz w:val="16"/>
      <w:szCs w:val="16"/>
    </w:rPr>
  </w:style>
  <w:style w:type="paragraph" w:styleId="PargrafodaLista">
    <w:name w:val="List Paragraph"/>
    <w:basedOn w:val="Normal"/>
    <w:uiPriority w:val="34"/>
    <w:qFormat/>
    <w:rsid w:val="00515D9F"/>
    <w:pPr>
      <w:widowControl w:val="0"/>
      <w:spacing w:after="120"/>
    </w:pPr>
    <w:rPr>
      <w:rFonts w:ascii="Verdana" w:eastAsia="Verdana" w:hAnsi="Verdana" w:cs="Verdana"/>
      <w:sz w:val="22"/>
      <w:szCs w:val="22"/>
      <w:lang w:val="en-US" w:eastAsia="en-US"/>
    </w:rPr>
  </w:style>
  <w:style w:type="paragraph" w:styleId="Citao">
    <w:name w:val="Quote"/>
    <w:basedOn w:val="Normal"/>
    <w:next w:val="Normal"/>
    <w:link w:val="CitaoChar"/>
    <w:qFormat/>
    <w:rsid w:val="0029693A"/>
    <w:pPr>
      <w:pBdr>
        <w:top w:val="single" w:sz="4" w:space="1" w:color="1F497D"/>
        <w:left w:val="single" w:sz="4" w:space="4" w:color="1F497D"/>
        <w:bottom w:val="single" w:sz="4" w:space="1" w:color="1F497D"/>
        <w:right w:val="single" w:sz="4" w:space="4" w:color="1F497D"/>
      </w:pBdr>
      <w:shd w:val="clear" w:color="auto" w:fill="FFFFCC"/>
      <w:spacing w:before="120"/>
    </w:pPr>
    <w:rPr>
      <w:rFonts w:ascii="Arial" w:eastAsia="Calibri" w:hAnsi="Arial" w:cs="Tahoma"/>
      <w:i/>
      <w:iCs/>
      <w:color w:val="000000"/>
      <w:szCs w:val="24"/>
      <w:lang w:eastAsia="en-US"/>
    </w:rPr>
  </w:style>
  <w:style w:type="paragraph" w:customStyle="1" w:styleId="Nivel1">
    <w:name w:val="Nivel1"/>
    <w:basedOn w:val="Ttulo1"/>
    <w:next w:val="Normal"/>
    <w:link w:val="Nivel1Char"/>
    <w:qFormat/>
    <w:rsid w:val="00BA216D"/>
    <w:pPr>
      <w:keepLines/>
      <w:numPr>
        <w:numId w:val="2"/>
      </w:numPr>
      <w:spacing w:before="480" w:after="120" w:line="276" w:lineRule="auto"/>
      <w:jc w:val="both"/>
    </w:pPr>
    <w:rPr>
      <w:rFonts w:ascii="Arial" w:eastAsia="MS Gothic" w:hAnsi="Arial" w:cs="Arial"/>
      <w:color w:val="000000"/>
    </w:rPr>
  </w:style>
  <w:style w:type="paragraph" w:customStyle="1" w:styleId="Tabelanova">
    <w:name w:val="Tabela nova"/>
    <w:basedOn w:val="Normal"/>
    <w:qFormat/>
    <w:rsid w:val="00B61615"/>
    <w:pPr>
      <w:ind w:left="0"/>
      <w:contextualSpacing/>
      <w:jc w:val="left"/>
    </w:pPr>
    <w:rPr>
      <w:rFonts w:cs="Arial"/>
      <w:sz w:val="22"/>
      <w:szCs w:val="18"/>
    </w:rPr>
  </w:style>
  <w:style w:type="paragraph" w:customStyle="1" w:styleId="Estilo1">
    <w:name w:val="Estilo1"/>
    <w:qFormat/>
    <w:rsid w:val="000F415E"/>
    <w:pPr>
      <w:spacing w:before="240" w:after="240"/>
      <w:contextualSpacing/>
    </w:pPr>
    <w:rPr>
      <w:w w:val="105"/>
      <w:sz w:val="24"/>
    </w:rPr>
  </w:style>
  <w:style w:type="paragraph" w:customStyle="1" w:styleId="novonormal">
    <w:name w:val="novo normal"/>
    <w:qFormat/>
    <w:rsid w:val="000F415E"/>
    <w:rPr>
      <w:sz w:val="24"/>
    </w:rPr>
  </w:style>
  <w:style w:type="paragraph" w:customStyle="1" w:styleId="novorodap">
    <w:name w:val="novo rodapé"/>
    <w:qFormat/>
    <w:rsid w:val="00932BF7"/>
    <w:pPr>
      <w:jc w:val="center"/>
    </w:pPr>
    <w:rPr>
      <w:rFonts w:ascii="Arial" w:hAnsi="Arial"/>
      <w:b/>
      <w:spacing w:val="30"/>
      <w:sz w:val="16"/>
    </w:rPr>
  </w:style>
  <w:style w:type="paragraph" w:customStyle="1" w:styleId="AssinaturaNova">
    <w:name w:val="Assinatura Nova"/>
    <w:qFormat/>
    <w:rsid w:val="0050256A"/>
    <w:pPr>
      <w:ind w:left="-4820"/>
      <w:jc w:val="center"/>
    </w:pPr>
    <w:rPr>
      <w:b/>
    </w:rPr>
  </w:style>
  <w:style w:type="paragraph" w:styleId="Sumrio1">
    <w:name w:val="toc 1"/>
    <w:basedOn w:val="Normal"/>
    <w:next w:val="Normal"/>
    <w:autoRedefine/>
    <w:uiPriority w:val="39"/>
    <w:unhideWhenUsed/>
    <w:rsid w:val="000A461B"/>
    <w:pPr>
      <w:spacing w:after="100"/>
      <w:ind w:left="0"/>
    </w:pPr>
  </w:style>
  <w:style w:type="paragraph" w:customStyle="1" w:styleId="Nivel01">
    <w:name w:val="Nivel 01"/>
    <w:basedOn w:val="Ttulo1"/>
    <w:next w:val="Normal"/>
    <w:autoRedefine/>
    <w:qFormat/>
    <w:rsid w:val="007A6456"/>
    <w:pPr>
      <w:keepLines/>
      <w:numPr>
        <w:numId w:val="0"/>
      </w:numPr>
      <w:tabs>
        <w:tab w:val="left" w:pos="360"/>
        <w:tab w:val="left" w:pos="567"/>
      </w:tabs>
      <w:spacing w:before="240" w:after="120" w:line="276" w:lineRule="auto"/>
      <w:ind w:left="1134"/>
      <w:contextualSpacing w:val="0"/>
      <w:jc w:val="both"/>
    </w:pPr>
    <w:rPr>
      <w:rFonts w:ascii="Arial" w:eastAsiaTheme="majorEastAsia" w:hAnsi="Arial" w:cs="Arial"/>
      <w:bCs/>
      <w:caps w:val="0"/>
      <w:sz w:val="20"/>
    </w:rPr>
  </w:style>
  <w:style w:type="paragraph" w:customStyle="1" w:styleId="Nivel2">
    <w:name w:val="Nivel 2"/>
    <w:basedOn w:val="Normal"/>
    <w:link w:val="Nivel2Char"/>
    <w:autoRedefine/>
    <w:qFormat/>
    <w:rsid w:val="007A6456"/>
    <w:pPr>
      <w:spacing w:before="120" w:after="120" w:line="276" w:lineRule="auto"/>
      <w:ind w:left="0"/>
    </w:pPr>
    <w:rPr>
      <w:rFonts w:ascii="Arial" w:eastAsia="Arial" w:hAnsi="Arial" w:cs="Arial"/>
      <w:color w:val="000000"/>
      <w:sz w:val="20"/>
    </w:rPr>
  </w:style>
  <w:style w:type="paragraph" w:customStyle="1" w:styleId="Nivel3">
    <w:name w:val="Nivel 3"/>
    <w:basedOn w:val="Normal"/>
    <w:autoRedefine/>
    <w:qFormat/>
    <w:rsid w:val="007A6456"/>
    <w:pPr>
      <w:spacing w:before="120" w:after="120" w:line="276" w:lineRule="auto"/>
      <w:ind w:left="284"/>
    </w:pPr>
    <w:rPr>
      <w:rFonts w:ascii="Arial" w:eastAsiaTheme="minorEastAsia" w:hAnsi="Arial" w:cs="Arial"/>
      <w:color w:val="000000"/>
      <w:sz w:val="20"/>
    </w:rPr>
  </w:style>
  <w:style w:type="paragraph" w:customStyle="1" w:styleId="Nivel4">
    <w:name w:val="Nivel 4"/>
    <w:basedOn w:val="Nivel3"/>
    <w:autoRedefine/>
    <w:qFormat/>
    <w:rsid w:val="007A6456"/>
    <w:pPr>
      <w:ind w:left="567"/>
    </w:pPr>
    <w:rPr>
      <w:color w:val="auto"/>
    </w:rPr>
  </w:style>
  <w:style w:type="paragraph" w:customStyle="1" w:styleId="Nivel5">
    <w:name w:val="Nivel 5"/>
    <w:basedOn w:val="Nivel4"/>
    <w:autoRedefine/>
    <w:qFormat/>
    <w:rsid w:val="007A6456"/>
    <w:pPr>
      <w:ind w:left="851"/>
    </w:pPr>
  </w:style>
  <w:style w:type="paragraph" w:customStyle="1" w:styleId="Nvel2-Red">
    <w:name w:val="Nível 2 -Red"/>
    <w:basedOn w:val="Nivel2"/>
    <w:link w:val="Nvel2-RedChar"/>
    <w:qFormat/>
    <w:rsid w:val="007A6456"/>
    <w:rPr>
      <w:i/>
      <w:iCs/>
      <w:color w:val="FF0000"/>
    </w:rPr>
  </w:style>
  <w:style w:type="paragraph" w:styleId="Textodecomentrio">
    <w:name w:val="annotation text"/>
    <w:basedOn w:val="Normal"/>
    <w:link w:val="TextodecomentrioChar"/>
    <w:uiPriority w:val="99"/>
    <w:semiHidden/>
    <w:unhideWhenUsed/>
    <w:rPr>
      <w:sz w:val="20"/>
    </w:rPr>
  </w:style>
  <w:style w:type="paragraph" w:styleId="Assuntodocomentrio">
    <w:name w:val="annotation subject"/>
    <w:basedOn w:val="Textodecomentrio"/>
    <w:next w:val="Textodecomentrio"/>
    <w:link w:val="AssuntodocomentrioChar"/>
    <w:uiPriority w:val="99"/>
    <w:semiHidden/>
    <w:unhideWhenUsed/>
    <w:qFormat/>
    <w:rsid w:val="00B252B2"/>
    <w:rPr>
      <w:b/>
      <w:bCs/>
    </w:rPr>
  </w:style>
  <w:style w:type="table" w:styleId="Tabelacomgrade">
    <w:name w:val="Table Grid"/>
    <w:basedOn w:val="Tabelanormal"/>
    <w:uiPriority w:val="39"/>
    <w:rsid w:val="00310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F176DB"/>
    <w:rPr>
      <w:sz w:val="22"/>
      <w:szCs w:val="22"/>
    </w:rPr>
    <w:tblPr>
      <w:tblCellMar>
        <w:top w:w="0" w:type="dxa"/>
        <w:left w:w="0" w:type="dxa"/>
        <w:bottom w:w="0" w:type="dxa"/>
        <w:right w:w="0" w:type="dxa"/>
      </w:tblCellMar>
    </w:tblPr>
  </w:style>
  <w:style w:type="table" w:customStyle="1" w:styleId="TableGrid1">
    <w:name w:val="TableGrid1"/>
    <w:rsid w:val="00F176DB"/>
    <w:rPr>
      <w:sz w:val="22"/>
      <w:szCs w:val="22"/>
    </w:rPr>
    <w:tblPr>
      <w:tblCellMar>
        <w:top w:w="0" w:type="dxa"/>
        <w:left w:w="0" w:type="dxa"/>
        <w:bottom w:w="0" w:type="dxa"/>
        <w:right w:w="0" w:type="dxa"/>
      </w:tblCellMar>
    </w:tblPr>
  </w:style>
  <w:style w:type="table" w:customStyle="1" w:styleId="TableGrid2">
    <w:name w:val="TableGrid2"/>
    <w:rsid w:val="00F176DB"/>
    <w:rPr>
      <w:sz w:val="22"/>
      <w:szCs w:val="22"/>
    </w:rPr>
    <w:tblPr>
      <w:tblCellMar>
        <w:top w:w="0" w:type="dxa"/>
        <w:left w:w="0" w:type="dxa"/>
        <w:bottom w:w="0" w:type="dxa"/>
        <w:right w:w="0" w:type="dxa"/>
      </w:tblCellMar>
    </w:tblPr>
  </w:style>
  <w:style w:type="character" w:customStyle="1" w:styleId="Ttulo4Char">
    <w:name w:val="Título 4 Char"/>
    <w:basedOn w:val="Fontepargpadro"/>
    <w:link w:val="Ttulo4"/>
    <w:rsid w:val="007F2976"/>
    <w:rPr>
      <w:sz w:val="22"/>
      <w:szCs w:val="22"/>
    </w:rPr>
  </w:style>
  <w:style w:type="character" w:styleId="MenoPendente">
    <w:name w:val="Unresolved Mention"/>
    <w:basedOn w:val="Fontepargpadro"/>
    <w:uiPriority w:val="99"/>
    <w:semiHidden/>
    <w:unhideWhenUsed/>
    <w:rsid w:val="00FC1C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6862">
      <w:bodyDiv w:val="1"/>
      <w:marLeft w:val="0"/>
      <w:marRight w:val="0"/>
      <w:marTop w:val="0"/>
      <w:marBottom w:val="0"/>
      <w:divBdr>
        <w:top w:val="none" w:sz="0" w:space="0" w:color="auto"/>
        <w:left w:val="none" w:sz="0" w:space="0" w:color="auto"/>
        <w:bottom w:val="none" w:sz="0" w:space="0" w:color="auto"/>
        <w:right w:val="none" w:sz="0" w:space="0" w:color="auto"/>
      </w:divBdr>
    </w:div>
    <w:div w:id="11683950">
      <w:bodyDiv w:val="1"/>
      <w:marLeft w:val="0"/>
      <w:marRight w:val="0"/>
      <w:marTop w:val="0"/>
      <w:marBottom w:val="0"/>
      <w:divBdr>
        <w:top w:val="none" w:sz="0" w:space="0" w:color="auto"/>
        <w:left w:val="none" w:sz="0" w:space="0" w:color="auto"/>
        <w:bottom w:val="none" w:sz="0" w:space="0" w:color="auto"/>
        <w:right w:val="none" w:sz="0" w:space="0" w:color="auto"/>
      </w:divBdr>
    </w:div>
    <w:div w:id="16464581">
      <w:bodyDiv w:val="1"/>
      <w:marLeft w:val="0"/>
      <w:marRight w:val="0"/>
      <w:marTop w:val="0"/>
      <w:marBottom w:val="0"/>
      <w:divBdr>
        <w:top w:val="none" w:sz="0" w:space="0" w:color="auto"/>
        <w:left w:val="none" w:sz="0" w:space="0" w:color="auto"/>
        <w:bottom w:val="none" w:sz="0" w:space="0" w:color="auto"/>
        <w:right w:val="none" w:sz="0" w:space="0" w:color="auto"/>
      </w:divBdr>
    </w:div>
    <w:div w:id="21782405">
      <w:bodyDiv w:val="1"/>
      <w:marLeft w:val="0"/>
      <w:marRight w:val="0"/>
      <w:marTop w:val="0"/>
      <w:marBottom w:val="0"/>
      <w:divBdr>
        <w:top w:val="none" w:sz="0" w:space="0" w:color="auto"/>
        <w:left w:val="none" w:sz="0" w:space="0" w:color="auto"/>
        <w:bottom w:val="none" w:sz="0" w:space="0" w:color="auto"/>
        <w:right w:val="none" w:sz="0" w:space="0" w:color="auto"/>
      </w:divBdr>
    </w:div>
    <w:div w:id="23559569">
      <w:bodyDiv w:val="1"/>
      <w:marLeft w:val="0"/>
      <w:marRight w:val="0"/>
      <w:marTop w:val="0"/>
      <w:marBottom w:val="0"/>
      <w:divBdr>
        <w:top w:val="none" w:sz="0" w:space="0" w:color="auto"/>
        <w:left w:val="none" w:sz="0" w:space="0" w:color="auto"/>
        <w:bottom w:val="none" w:sz="0" w:space="0" w:color="auto"/>
        <w:right w:val="none" w:sz="0" w:space="0" w:color="auto"/>
      </w:divBdr>
    </w:div>
    <w:div w:id="77095290">
      <w:bodyDiv w:val="1"/>
      <w:marLeft w:val="0"/>
      <w:marRight w:val="0"/>
      <w:marTop w:val="0"/>
      <w:marBottom w:val="0"/>
      <w:divBdr>
        <w:top w:val="none" w:sz="0" w:space="0" w:color="auto"/>
        <w:left w:val="none" w:sz="0" w:space="0" w:color="auto"/>
        <w:bottom w:val="none" w:sz="0" w:space="0" w:color="auto"/>
        <w:right w:val="none" w:sz="0" w:space="0" w:color="auto"/>
      </w:divBdr>
    </w:div>
    <w:div w:id="91242244">
      <w:bodyDiv w:val="1"/>
      <w:marLeft w:val="0"/>
      <w:marRight w:val="0"/>
      <w:marTop w:val="0"/>
      <w:marBottom w:val="0"/>
      <w:divBdr>
        <w:top w:val="none" w:sz="0" w:space="0" w:color="auto"/>
        <w:left w:val="none" w:sz="0" w:space="0" w:color="auto"/>
        <w:bottom w:val="none" w:sz="0" w:space="0" w:color="auto"/>
        <w:right w:val="none" w:sz="0" w:space="0" w:color="auto"/>
      </w:divBdr>
    </w:div>
    <w:div w:id="125662183">
      <w:bodyDiv w:val="1"/>
      <w:marLeft w:val="0"/>
      <w:marRight w:val="0"/>
      <w:marTop w:val="0"/>
      <w:marBottom w:val="0"/>
      <w:divBdr>
        <w:top w:val="none" w:sz="0" w:space="0" w:color="auto"/>
        <w:left w:val="none" w:sz="0" w:space="0" w:color="auto"/>
        <w:bottom w:val="none" w:sz="0" w:space="0" w:color="auto"/>
        <w:right w:val="none" w:sz="0" w:space="0" w:color="auto"/>
      </w:divBdr>
    </w:div>
    <w:div w:id="126242509">
      <w:bodyDiv w:val="1"/>
      <w:marLeft w:val="0"/>
      <w:marRight w:val="0"/>
      <w:marTop w:val="0"/>
      <w:marBottom w:val="0"/>
      <w:divBdr>
        <w:top w:val="none" w:sz="0" w:space="0" w:color="auto"/>
        <w:left w:val="none" w:sz="0" w:space="0" w:color="auto"/>
        <w:bottom w:val="none" w:sz="0" w:space="0" w:color="auto"/>
        <w:right w:val="none" w:sz="0" w:space="0" w:color="auto"/>
      </w:divBdr>
    </w:div>
    <w:div w:id="150951164">
      <w:bodyDiv w:val="1"/>
      <w:marLeft w:val="0"/>
      <w:marRight w:val="0"/>
      <w:marTop w:val="0"/>
      <w:marBottom w:val="0"/>
      <w:divBdr>
        <w:top w:val="none" w:sz="0" w:space="0" w:color="auto"/>
        <w:left w:val="none" w:sz="0" w:space="0" w:color="auto"/>
        <w:bottom w:val="none" w:sz="0" w:space="0" w:color="auto"/>
        <w:right w:val="none" w:sz="0" w:space="0" w:color="auto"/>
      </w:divBdr>
    </w:div>
    <w:div w:id="158887199">
      <w:bodyDiv w:val="1"/>
      <w:marLeft w:val="0"/>
      <w:marRight w:val="0"/>
      <w:marTop w:val="0"/>
      <w:marBottom w:val="0"/>
      <w:divBdr>
        <w:top w:val="none" w:sz="0" w:space="0" w:color="auto"/>
        <w:left w:val="none" w:sz="0" w:space="0" w:color="auto"/>
        <w:bottom w:val="none" w:sz="0" w:space="0" w:color="auto"/>
        <w:right w:val="none" w:sz="0" w:space="0" w:color="auto"/>
      </w:divBdr>
    </w:div>
    <w:div w:id="179440507">
      <w:bodyDiv w:val="1"/>
      <w:marLeft w:val="0"/>
      <w:marRight w:val="0"/>
      <w:marTop w:val="0"/>
      <w:marBottom w:val="0"/>
      <w:divBdr>
        <w:top w:val="none" w:sz="0" w:space="0" w:color="auto"/>
        <w:left w:val="none" w:sz="0" w:space="0" w:color="auto"/>
        <w:bottom w:val="none" w:sz="0" w:space="0" w:color="auto"/>
        <w:right w:val="none" w:sz="0" w:space="0" w:color="auto"/>
      </w:divBdr>
    </w:div>
    <w:div w:id="191771026">
      <w:bodyDiv w:val="1"/>
      <w:marLeft w:val="0"/>
      <w:marRight w:val="0"/>
      <w:marTop w:val="0"/>
      <w:marBottom w:val="0"/>
      <w:divBdr>
        <w:top w:val="none" w:sz="0" w:space="0" w:color="auto"/>
        <w:left w:val="none" w:sz="0" w:space="0" w:color="auto"/>
        <w:bottom w:val="none" w:sz="0" w:space="0" w:color="auto"/>
        <w:right w:val="none" w:sz="0" w:space="0" w:color="auto"/>
      </w:divBdr>
    </w:div>
    <w:div w:id="206650722">
      <w:bodyDiv w:val="1"/>
      <w:marLeft w:val="0"/>
      <w:marRight w:val="0"/>
      <w:marTop w:val="0"/>
      <w:marBottom w:val="0"/>
      <w:divBdr>
        <w:top w:val="none" w:sz="0" w:space="0" w:color="auto"/>
        <w:left w:val="none" w:sz="0" w:space="0" w:color="auto"/>
        <w:bottom w:val="none" w:sz="0" w:space="0" w:color="auto"/>
        <w:right w:val="none" w:sz="0" w:space="0" w:color="auto"/>
      </w:divBdr>
    </w:div>
    <w:div w:id="222133643">
      <w:bodyDiv w:val="1"/>
      <w:marLeft w:val="0"/>
      <w:marRight w:val="0"/>
      <w:marTop w:val="0"/>
      <w:marBottom w:val="0"/>
      <w:divBdr>
        <w:top w:val="none" w:sz="0" w:space="0" w:color="auto"/>
        <w:left w:val="none" w:sz="0" w:space="0" w:color="auto"/>
        <w:bottom w:val="none" w:sz="0" w:space="0" w:color="auto"/>
        <w:right w:val="none" w:sz="0" w:space="0" w:color="auto"/>
      </w:divBdr>
    </w:div>
    <w:div w:id="257715411">
      <w:bodyDiv w:val="1"/>
      <w:marLeft w:val="0"/>
      <w:marRight w:val="0"/>
      <w:marTop w:val="0"/>
      <w:marBottom w:val="0"/>
      <w:divBdr>
        <w:top w:val="none" w:sz="0" w:space="0" w:color="auto"/>
        <w:left w:val="none" w:sz="0" w:space="0" w:color="auto"/>
        <w:bottom w:val="none" w:sz="0" w:space="0" w:color="auto"/>
        <w:right w:val="none" w:sz="0" w:space="0" w:color="auto"/>
      </w:divBdr>
    </w:div>
    <w:div w:id="301614644">
      <w:bodyDiv w:val="1"/>
      <w:marLeft w:val="0"/>
      <w:marRight w:val="0"/>
      <w:marTop w:val="0"/>
      <w:marBottom w:val="0"/>
      <w:divBdr>
        <w:top w:val="none" w:sz="0" w:space="0" w:color="auto"/>
        <w:left w:val="none" w:sz="0" w:space="0" w:color="auto"/>
        <w:bottom w:val="none" w:sz="0" w:space="0" w:color="auto"/>
        <w:right w:val="none" w:sz="0" w:space="0" w:color="auto"/>
      </w:divBdr>
    </w:div>
    <w:div w:id="320355101">
      <w:bodyDiv w:val="1"/>
      <w:marLeft w:val="0"/>
      <w:marRight w:val="0"/>
      <w:marTop w:val="0"/>
      <w:marBottom w:val="0"/>
      <w:divBdr>
        <w:top w:val="none" w:sz="0" w:space="0" w:color="auto"/>
        <w:left w:val="none" w:sz="0" w:space="0" w:color="auto"/>
        <w:bottom w:val="none" w:sz="0" w:space="0" w:color="auto"/>
        <w:right w:val="none" w:sz="0" w:space="0" w:color="auto"/>
      </w:divBdr>
    </w:div>
    <w:div w:id="384379253">
      <w:bodyDiv w:val="1"/>
      <w:marLeft w:val="0"/>
      <w:marRight w:val="0"/>
      <w:marTop w:val="0"/>
      <w:marBottom w:val="0"/>
      <w:divBdr>
        <w:top w:val="none" w:sz="0" w:space="0" w:color="auto"/>
        <w:left w:val="none" w:sz="0" w:space="0" w:color="auto"/>
        <w:bottom w:val="none" w:sz="0" w:space="0" w:color="auto"/>
        <w:right w:val="none" w:sz="0" w:space="0" w:color="auto"/>
      </w:divBdr>
    </w:div>
    <w:div w:id="386800965">
      <w:bodyDiv w:val="1"/>
      <w:marLeft w:val="0"/>
      <w:marRight w:val="0"/>
      <w:marTop w:val="0"/>
      <w:marBottom w:val="0"/>
      <w:divBdr>
        <w:top w:val="none" w:sz="0" w:space="0" w:color="auto"/>
        <w:left w:val="none" w:sz="0" w:space="0" w:color="auto"/>
        <w:bottom w:val="none" w:sz="0" w:space="0" w:color="auto"/>
        <w:right w:val="none" w:sz="0" w:space="0" w:color="auto"/>
      </w:divBdr>
    </w:div>
    <w:div w:id="401373029">
      <w:bodyDiv w:val="1"/>
      <w:marLeft w:val="0"/>
      <w:marRight w:val="0"/>
      <w:marTop w:val="0"/>
      <w:marBottom w:val="0"/>
      <w:divBdr>
        <w:top w:val="none" w:sz="0" w:space="0" w:color="auto"/>
        <w:left w:val="none" w:sz="0" w:space="0" w:color="auto"/>
        <w:bottom w:val="none" w:sz="0" w:space="0" w:color="auto"/>
        <w:right w:val="none" w:sz="0" w:space="0" w:color="auto"/>
      </w:divBdr>
    </w:div>
    <w:div w:id="415636015">
      <w:bodyDiv w:val="1"/>
      <w:marLeft w:val="0"/>
      <w:marRight w:val="0"/>
      <w:marTop w:val="0"/>
      <w:marBottom w:val="0"/>
      <w:divBdr>
        <w:top w:val="none" w:sz="0" w:space="0" w:color="auto"/>
        <w:left w:val="none" w:sz="0" w:space="0" w:color="auto"/>
        <w:bottom w:val="none" w:sz="0" w:space="0" w:color="auto"/>
        <w:right w:val="none" w:sz="0" w:space="0" w:color="auto"/>
      </w:divBdr>
    </w:div>
    <w:div w:id="448209906">
      <w:bodyDiv w:val="1"/>
      <w:marLeft w:val="0"/>
      <w:marRight w:val="0"/>
      <w:marTop w:val="0"/>
      <w:marBottom w:val="0"/>
      <w:divBdr>
        <w:top w:val="none" w:sz="0" w:space="0" w:color="auto"/>
        <w:left w:val="none" w:sz="0" w:space="0" w:color="auto"/>
        <w:bottom w:val="none" w:sz="0" w:space="0" w:color="auto"/>
        <w:right w:val="none" w:sz="0" w:space="0" w:color="auto"/>
      </w:divBdr>
    </w:div>
    <w:div w:id="455564100">
      <w:bodyDiv w:val="1"/>
      <w:marLeft w:val="0"/>
      <w:marRight w:val="0"/>
      <w:marTop w:val="0"/>
      <w:marBottom w:val="0"/>
      <w:divBdr>
        <w:top w:val="none" w:sz="0" w:space="0" w:color="auto"/>
        <w:left w:val="none" w:sz="0" w:space="0" w:color="auto"/>
        <w:bottom w:val="none" w:sz="0" w:space="0" w:color="auto"/>
        <w:right w:val="none" w:sz="0" w:space="0" w:color="auto"/>
      </w:divBdr>
    </w:div>
    <w:div w:id="456149043">
      <w:bodyDiv w:val="1"/>
      <w:marLeft w:val="0"/>
      <w:marRight w:val="0"/>
      <w:marTop w:val="0"/>
      <w:marBottom w:val="0"/>
      <w:divBdr>
        <w:top w:val="none" w:sz="0" w:space="0" w:color="auto"/>
        <w:left w:val="none" w:sz="0" w:space="0" w:color="auto"/>
        <w:bottom w:val="none" w:sz="0" w:space="0" w:color="auto"/>
        <w:right w:val="none" w:sz="0" w:space="0" w:color="auto"/>
      </w:divBdr>
    </w:div>
    <w:div w:id="477385612">
      <w:bodyDiv w:val="1"/>
      <w:marLeft w:val="0"/>
      <w:marRight w:val="0"/>
      <w:marTop w:val="0"/>
      <w:marBottom w:val="0"/>
      <w:divBdr>
        <w:top w:val="none" w:sz="0" w:space="0" w:color="auto"/>
        <w:left w:val="none" w:sz="0" w:space="0" w:color="auto"/>
        <w:bottom w:val="none" w:sz="0" w:space="0" w:color="auto"/>
        <w:right w:val="none" w:sz="0" w:space="0" w:color="auto"/>
      </w:divBdr>
    </w:div>
    <w:div w:id="550923046">
      <w:bodyDiv w:val="1"/>
      <w:marLeft w:val="0"/>
      <w:marRight w:val="0"/>
      <w:marTop w:val="0"/>
      <w:marBottom w:val="0"/>
      <w:divBdr>
        <w:top w:val="none" w:sz="0" w:space="0" w:color="auto"/>
        <w:left w:val="none" w:sz="0" w:space="0" w:color="auto"/>
        <w:bottom w:val="none" w:sz="0" w:space="0" w:color="auto"/>
        <w:right w:val="none" w:sz="0" w:space="0" w:color="auto"/>
      </w:divBdr>
    </w:div>
    <w:div w:id="576979989">
      <w:bodyDiv w:val="1"/>
      <w:marLeft w:val="0"/>
      <w:marRight w:val="0"/>
      <w:marTop w:val="0"/>
      <w:marBottom w:val="0"/>
      <w:divBdr>
        <w:top w:val="none" w:sz="0" w:space="0" w:color="auto"/>
        <w:left w:val="none" w:sz="0" w:space="0" w:color="auto"/>
        <w:bottom w:val="none" w:sz="0" w:space="0" w:color="auto"/>
        <w:right w:val="none" w:sz="0" w:space="0" w:color="auto"/>
      </w:divBdr>
    </w:div>
    <w:div w:id="577133882">
      <w:bodyDiv w:val="1"/>
      <w:marLeft w:val="0"/>
      <w:marRight w:val="0"/>
      <w:marTop w:val="0"/>
      <w:marBottom w:val="0"/>
      <w:divBdr>
        <w:top w:val="none" w:sz="0" w:space="0" w:color="auto"/>
        <w:left w:val="none" w:sz="0" w:space="0" w:color="auto"/>
        <w:bottom w:val="none" w:sz="0" w:space="0" w:color="auto"/>
        <w:right w:val="none" w:sz="0" w:space="0" w:color="auto"/>
      </w:divBdr>
    </w:div>
    <w:div w:id="632322040">
      <w:bodyDiv w:val="1"/>
      <w:marLeft w:val="0"/>
      <w:marRight w:val="0"/>
      <w:marTop w:val="0"/>
      <w:marBottom w:val="0"/>
      <w:divBdr>
        <w:top w:val="none" w:sz="0" w:space="0" w:color="auto"/>
        <w:left w:val="none" w:sz="0" w:space="0" w:color="auto"/>
        <w:bottom w:val="none" w:sz="0" w:space="0" w:color="auto"/>
        <w:right w:val="none" w:sz="0" w:space="0" w:color="auto"/>
      </w:divBdr>
    </w:div>
    <w:div w:id="673455584">
      <w:bodyDiv w:val="1"/>
      <w:marLeft w:val="0"/>
      <w:marRight w:val="0"/>
      <w:marTop w:val="0"/>
      <w:marBottom w:val="0"/>
      <w:divBdr>
        <w:top w:val="none" w:sz="0" w:space="0" w:color="auto"/>
        <w:left w:val="none" w:sz="0" w:space="0" w:color="auto"/>
        <w:bottom w:val="none" w:sz="0" w:space="0" w:color="auto"/>
        <w:right w:val="none" w:sz="0" w:space="0" w:color="auto"/>
      </w:divBdr>
    </w:div>
    <w:div w:id="714545228">
      <w:bodyDiv w:val="1"/>
      <w:marLeft w:val="0"/>
      <w:marRight w:val="0"/>
      <w:marTop w:val="0"/>
      <w:marBottom w:val="0"/>
      <w:divBdr>
        <w:top w:val="none" w:sz="0" w:space="0" w:color="auto"/>
        <w:left w:val="none" w:sz="0" w:space="0" w:color="auto"/>
        <w:bottom w:val="none" w:sz="0" w:space="0" w:color="auto"/>
        <w:right w:val="none" w:sz="0" w:space="0" w:color="auto"/>
      </w:divBdr>
    </w:div>
    <w:div w:id="748425674">
      <w:bodyDiv w:val="1"/>
      <w:marLeft w:val="0"/>
      <w:marRight w:val="0"/>
      <w:marTop w:val="0"/>
      <w:marBottom w:val="0"/>
      <w:divBdr>
        <w:top w:val="none" w:sz="0" w:space="0" w:color="auto"/>
        <w:left w:val="none" w:sz="0" w:space="0" w:color="auto"/>
        <w:bottom w:val="none" w:sz="0" w:space="0" w:color="auto"/>
        <w:right w:val="none" w:sz="0" w:space="0" w:color="auto"/>
      </w:divBdr>
    </w:div>
    <w:div w:id="753548889">
      <w:bodyDiv w:val="1"/>
      <w:marLeft w:val="0"/>
      <w:marRight w:val="0"/>
      <w:marTop w:val="0"/>
      <w:marBottom w:val="0"/>
      <w:divBdr>
        <w:top w:val="none" w:sz="0" w:space="0" w:color="auto"/>
        <w:left w:val="none" w:sz="0" w:space="0" w:color="auto"/>
        <w:bottom w:val="none" w:sz="0" w:space="0" w:color="auto"/>
        <w:right w:val="none" w:sz="0" w:space="0" w:color="auto"/>
      </w:divBdr>
    </w:div>
    <w:div w:id="773599452">
      <w:bodyDiv w:val="1"/>
      <w:marLeft w:val="0"/>
      <w:marRight w:val="0"/>
      <w:marTop w:val="0"/>
      <w:marBottom w:val="0"/>
      <w:divBdr>
        <w:top w:val="none" w:sz="0" w:space="0" w:color="auto"/>
        <w:left w:val="none" w:sz="0" w:space="0" w:color="auto"/>
        <w:bottom w:val="none" w:sz="0" w:space="0" w:color="auto"/>
        <w:right w:val="none" w:sz="0" w:space="0" w:color="auto"/>
      </w:divBdr>
    </w:div>
    <w:div w:id="790708862">
      <w:bodyDiv w:val="1"/>
      <w:marLeft w:val="0"/>
      <w:marRight w:val="0"/>
      <w:marTop w:val="0"/>
      <w:marBottom w:val="0"/>
      <w:divBdr>
        <w:top w:val="none" w:sz="0" w:space="0" w:color="auto"/>
        <w:left w:val="none" w:sz="0" w:space="0" w:color="auto"/>
        <w:bottom w:val="none" w:sz="0" w:space="0" w:color="auto"/>
        <w:right w:val="none" w:sz="0" w:space="0" w:color="auto"/>
      </w:divBdr>
    </w:div>
    <w:div w:id="798575019">
      <w:bodyDiv w:val="1"/>
      <w:marLeft w:val="0"/>
      <w:marRight w:val="0"/>
      <w:marTop w:val="0"/>
      <w:marBottom w:val="0"/>
      <w:divBdr>
        <w:top w:val="none" w:sz="0" w:space="0" w:color="auto"/>
        <w:left w:val="none" w:sz="0" w:space="0" w:color="auto"/>
        <w:bottom w:val="none" w:sz="0" w:space="0" w:color="auto"/>
        <w:right w:val="none" w:sz="0" w:space="0" w:color="auto"/>
      </w:divBdr>
    </w:div>
    <w:div w:id="807478804">
      <w:bodyDiv w:val="1"/>
      <w:marLeft w:val="0"/>
      <w:marRight w:val="0"/>
      <w:marTop w:val="0"/>
      <w:marBottom w:val="0"/>
      <w:divBdr>
        <w:top w:val="none" w:sz="0" w:space="0" w:color="auto"/>
        <w:left w:val="none" w:sz="0" w:space="0" w:color="auto"/>
        <w:bottom w:val="none" w:sz="0" w:space="0" w:color="auto"/>
        <w:right w:val="none" w:sz="0" w:space="0" w:color="auto"/>
      </w:divBdr>
    </w:div>
    <w:div w:id="837425749">
      <w:bodyDiv w:val="1"/>
      <w:marLeft w:val="0"/>
      <w:marRight w:val="0"/>
      <w:marTop w:val="0"/>
      <w:marBottom w:val="0"/>
      <w:divBdr>
        <w:top w:val="none" w:sz="0" w:space="0" w:color="auto"/>
        <w:left w:val="none" w:sz="0" w:space="0" w:color="auto"/>
        <w:bottom w:val="none" w:sz="0" w:space="0" w:color="auto"/>
        <w:right w:val="none" w:sz="0" w:space="0" w:color="auto"/>
      </w:divBdr>
    </w:div>
    <w:div w:id="845098629">
      <w:bodyDiv w:val="1"/>
      <w:marLeft w:val="0"/>
      <w:marRight w:val="0"/>
      <w:marTop w:val="0"/>
      <w:marBottom w:val="0"/>
      <w:divBdr>
        <w:top w:val="none" w:sz="0" w:space="0" w:color="auto"/>
        <w:left w:val="none" w:sz="0" w:space="0" w:color="auto"/>
        <w:bottom w:val="none" w:sz="0" w:space="0" w:color="auto"/>
        <w:right w:val="none" w:sz="0" w:space="0" w:color="auto"/>
      </w:divBdr>
    </w:div>
    <w:div w:id="878594809">
      <w:bodyDiv w:val="1"/>
      <w:marLeft w:val="0"/>
      <w:marRight w:val="0"/>
      <w:marTop w:val="0"/>
      <w:marBottom w:val="0"/>
      <w:divBdr>
        <w:top w:val="none" w:sz="0" w:space="0" w:color="auto"/>
        <w:left w:val="none" w:sz="0" w:space="0" w:color="auto"/>
        <w:bottom w:val="none" w:sz="0" w:space="0" w:color="auto"/>
        <w:right w:val="none" w:sz="0" w:space="0" w:color="auto"/>
      </w:divBdr>
    </w:div>
    <w:div w:id="882788113">
      <w:bodyDiv w:val="1"/>
      <w:marLeft w:val="0"/>
      <w:marRight w:val="0"/>
      <w:marTop w:val="0"/>
      <w:marBottom w:val="0"/>
      <w:divBdr>
        <w:top w:val="none" w:sz="0" w:space="0" w:color="auto"/>
        <w:left w:val="none" w:sz="0" w:space="0" w:color="auto"/>
        <w:bottom w:val="none" w:sz="0" w:space="0" w:color="auto"/>
        <w:right w:val="none" w:sz="0" w:space="0" w:color="auto"/>
      </w:divBdr>
    </w:div>
    <w:div w:id="891119044">
      <w:bodyDiv w:val="1"/>
      <w:marLeft w:val="0"/>
      <w:marRight w:val="0"/>
      <w:marTop w:val="0"/>
      <w:marBottom w:val="0"/>
      <w:divBdr>
        <w:top w:val="none" w:sz="0" w:space="0" w:color="auto"/>
        <w:left w:val="none" w:sz="0" w:space="0" w:color="auto"/>
        <w:bottom w:val="none" w:sz="0" w:space="0" w:color="auto"/>
        <w:right w:val="none" w:sz="0" w:space="0" w:color="auto"/>
      </w:divBdr>
    </w:div>
    <w:div w:id="895118001">
      <w:bodyDiv w:val="1"/>
      <w:marLeft w:val="0"/>
      <w:marRight w:val="0"/>
      <w:marTop w:val="0"/>
      <w:marBottom w:val="0"/>
      <w:divBdr>
        <w:top w:val="none" w:sz="0" w:space="0" w:color="auto"/>
        <w:left w:val="none" w:sz="0" w:space="0" w:color="auto"/>
        <w:bottom w:val="none" w:sz="0" w:space="0" w:color="auto"/>
        <w:right w:val="none" w:sz="0" w:space="0" w:color="auto"/>
      </w:divBdr>
    </w:div>
    <w:div w:id="944270601">
      <w:bodyDiv w:val="1"/>
      <w:marLeft w:val="0"/>
      <w:marRight w:val="0"/>
      <w:marTop w:val="0"/>
      <w:marBottom w:val="0"/>
      <w:divBdr>
        <w:top w:val="none" w:sz="0" w:space="0" w:color="auto"/>
        <w:left w:val="none" w:sz="0" w:space="0" w:color="auto"/>
        <w:bottom w:val="none" w:sz="0" w:space="0" w:color="auto"/>
        <w:right w:val="none" w:sz="0" w:space="0" w:color="auto"/>
      </w:divBdr>
    </w:div>
    <w:div w:id="967468731">
      <w:bodyDiv w:val="1"/>
      <w:marLeft w:val="0"/>
      <w:marRight w:val="0"/>
      <w:marTop w:val="0"/>
      <w:marBottom w:val="0"/>
      <w:divBdr>
        <w:top w:val="none" w:sz="0" w:space="0" w:color="auto"/>
        <w:left w:val="none" w:sz="0" w:space="0" w:color="auto"/>
        <w:bottom w:val="none" w:sz="0" w:space="0" w:color="auto"/>
        <w:right w:val="none" w:sz="0" w:space="0" w:color="auto"/>
      </w:divBdr>
    </w:div>
    <w:div w:id="967903662">
      <w:bodyDiv w:val="1"/>
      <w:marLeft w:val="0"/>
      <w:marRight w:val="0"/>
      <w:marTop w:val="0"/>
      <w:marBottom w:val="0"/>
      <w:divBdr>
        <w:top w:val="none" w:sz="0" w:space="0" w:color="auto"/>
        <w:left w:val="none" w:sz="0" w:space="0" w:color="auto"/>
        <w:bottom w:val="none" w:sz="0" w:space="0" w:color="auto"/>
        <w:right w:val="none" w:sz="0" w:space="0" w:color="auto"/>
      </w:divBdr>
    </w:div>
    <w:div w:id="979380676">
      <w:bodyDiv w:val="1"/>
      <w:marLeft w:val="0"/>
      <w:marRight w:val="0"/>
      <w:marTop w:val="0"/>
      <w:marBottom w:val="0"/>
      <w:divBdr>
        <w:top w:val="none" w:sz="0" w:space="0" w:color="auto"/>
        <w:left w:val="none" w:sz="0" w:space="0" w:color="auto"/>
        <w:bottom w:val="none" w:sz="0" w:space="0" w:color="auto"/>
        <w:right w:val="none" w:sz="0" w:space="0" w:color="auto"/>
      </w:divBdr>
    </w:div>
    <w:div w:id="1029648102">
      <w:bodyDiv w:val="1"/>
      <w:marLeft w:val="0"/>
      <w:marRight w:val="0"/>
      <w:marTop w:val="0"/>
      <w:marBottom w:val="0"/>
      <w:divBdr>
        <w:top w:val="none" w:sz="0" w:space="0" w:color="auto"/>
        <w:left w:val="none" w:sz="0" w:space="0" w:color="auto"/>
        <w:bottom w:val="none" w:sz="0" w:space="0" w:color="auto"/>
        <w:right w:val="none" w:sz="0" w:space="0" w:color="auto"/>
      </w:divBdr>
    </w:div>
    <w:div w:id="1035350967">
      <w:bodyDiv w:val="1"/>
      <w:marLeft w:val="0"/>
      <w:marRight w:val="0"/>
      <w:marTop w:val="0"/>
      <w:marBottom w:val="0"/>
      <w:divBdr>
        <w:top w:val="none" w:sz="0" w:space="0" w:color="auto"/>
        <w:left w:val="none" w:sz="0" w:space="0" w:color="auto"/>
        <w:bottom w:val="none" w:sz="0" w:space="0" w:color="auto"/>
        <w:right w:val="none" w:sz="0" w:space="0" w:color="auto"/>
      </w:divBdr>
    </w:div>
    <w:div w:id="1043821410">
      <w:bodyDiv w:val="1"/>
      <w:marLeft w:val="0"/>
      <w:marRight w:val="0"/>
      <w:marTop w:val="0"/>
      <w:marBottom w:val="0"/>
      <w:divBdr>
        <w:top w:val="none" w:sz="0" w:space="0" w:color="auto"/>
        <w:left w:val="none" w:sz="0" w:space="0" w:color="auto"/>
        <w:bottom w:val="none" w:sz="0" w:space="0" w:color="auto"/>
        <w:right w:val="none" w:sz="0" w:space="0" w:color="auto"/>
      </w:divBdr>
    </w:div>
    <w:div w:id="1048411539">
      <w:bodyDiv w:val="1"/>
      <w:marLeft w:val="0"/>
      <w:marRight w:val="0"/>
      <w:marTop w:val="0"/>
      <w:marBottom w:val="0"/>
      <w:divBdr>
        <w:top w:val="none" w:sz="0" w:space="0" w:color="auto"/>
        <w:left w:val="none" w:sz="0" w:space="0" w:color="auto"/>
        <w:bottom w:val="none" w:sz="0" w:space="0" w:color="auto"/>
        <w:right w:val="none" w:sz="0" w:space="0" w:color="auto"/>
      </w:divBdr>
    </w:div>
    <w:div w:id="1097677971">
      <w:bodyDiv w:val="1"/>
      <w:marLeft w:val="0"/>
      <w:marRight w:val="0"/>
      <w:marTop w:val="0"/>
      <w:marBottom w:val="0"/>
      <w:divBdr>
        <w:top w:val="none" w:sz="0" w:space="0" w:color="auto"/>
        <w:left w:val="none" w:sz="0" w:space="0" w:color="auto"/>
        <w:bottom w:val="none" w:sz="0" w:space="0" w:color="auto"/>
        <w:right w:val="none" w:sz="0" w:space="0" w:color="auto"/>
      </w:divBdr>
    </w:div>
    <w:div w:id="1111777641">
      <w:bodyDiv w:val="1"/>
      <w:marLeft w:val="0"/>
      <w:marRight w:val="0"/>
      <w:marTop w:val="0"/>
      <w:marBottom w:val="0"/>
      <w:divBdr>
        <w:top w:val="none" w:sz="0" w:space="0" w:color="auto"/>
        <w:left w:val="none" w:sz="0" w:space="0" w:color="auto"/>
        <w:bottom w:val="none" w:sz="0" w:space="0" w:color="auto"/>
        <w:right w:val="none" w:sz="0" w:space="0" w:color="auto"/>
      </w:divBdr>
    </w:div>
    <w:div w:id="1115516504">
      <w:bodyDiv w:val="1"/>
      <w:marLeft w:val="0"/>
      <w:marRight w:val="0"/>
      <w:marTop w:val="0"/>
      <w:marBottom w:val="0"/>
      <w:divBdr>
        <w:top w:val="none" w:sz="0" w:space="0" w:color="auto"/>
        <w:left w:val="none" w:sz="0" w:space="0" w:color="auto"/>
        <w:bottom w:val="none" w:sz="0" w:space="0" w:color="auto"/>
        <w:right w:val="none" w:sz="0" w:space="0" w:color="auto"/>
      </w:divBdr>
    </w:div>
    <w:div w:id="1115639256">
      <w:bodyDiv w:val="1"/>
      <w:marLeft w:val="0"/>
      <w:marRight w:val="0"/>
      <w:marTop w:val="0"/>
      <w:marBottom w:val="0"/>
      <w:divBdr>
        <w:top w:val="none" w:sz="0" w:space="0" w:color="auto"/>
        <w:left w:val="none" w:sz="0" w:space="0" w:color="auto"/>
        <w:bottom w:val="none" w:sz="0" w:space="0" w:color="auto"/>
        <w:right w:val="none" w:sz="0" w:space="0" w:color="auto"/>
      </w:divBdr>
    </w:div>
    <w:div w:id="1125855707">
      <w:bodyDiv w:val="1"/>
      <w:marLeft w:val="0"/>
      <w:marRight w:val="0"/>
      <w:marTop w:val="0"/>
      <w:marBottom w:val="0"/>
      <w:divBdr>
        <w:top w:val="none" w:sz="0" w:space="0" w:color="auto"/>
        <w:left w:val="none" w:sz="0" w:space="0" w:color="auto"/>
        <w:bottom w:val="none" w:sz="0" w:space="0" w:color="auto"/>
        <w:right w:val="none" w:sz="0" w:space="0" w:color="auto"/>
      </w:divBdr>
    </w:div>
    <w:div w:id="1125923246">
      <w:bodyDiv w:val="1"/>
      <w:marLeft w:val="0"/>
      <w:marRight w:val="0"/>
      <w:marTop w:val="0"/>
      <w:marBottom w:val="0"/>
      <w:divBdr>
        <w:top w:val="none" w:sz="0" w:space="0" w:color="auto"/>
        <w:left w:val="none" w:sz="0" w:space="0" w:color="auto"/>
        <w:bottom w:val="none" w:sz="0" w:space="0" w:color="auto"/>
        <w:right w:val="none" w:sz="0" w:space="0" w:color="auto"/>
      </w:divBdr>
    </w:div>
    <w:div w:id="1140459498">
      <w:bodyDiv w:val="1"/>
      <w:marLeft w:val="0"/>
      <w:marRight w:val="0"/>
      <w:marTop w:val="0"/>
      <w:marBottom w:val="0"/>
      <w:divBdr>
        <w:top w:val="none" w:sz="0" w:space="0" w:color="auto"/>
        <w:left w:val="none" w:sz="0" w:space="0" w:color="auto"/>
        <w:bottom w:val="none" w:sz="0" w:space="0" w:color="auto"/>
        <w:right w:val="none" w:sz="0" w:space="0" w:color="auto"/>
      </w:divBdr>
    </w:div>
    <w:div w:id="1212578599">
      <w:bodyDiv w:val="1"/>
      <w:marLeft w:val="0"/>
      <w:marRight w:val="0"/>
      <w:marTop w:val="0"/>
      <w:marBottom w:val="0"/>
      <w:divBdr>
        <w:top w:val="none" w:sz="0" w:space="0" w:color="auto"/>
        <w:left w:val="none" w:sz="0" w:space="0" w:color="auto"/>
        <w:bottom w:val="none" w:sz="0" w:space="0" w:color="auto"/>
        <w:right w:val="none" w:sz="0" w:space="0" w:color="auto"/>
      </w:divBdr>
    </w:div>
    <w:div w:id="1233806765">
      <w:bodyDiv w:val="1"/>
      <w:marLeft w:val="0"/>
      <w:marRight w:val="0"/>
      <w:marTop w:val="0"/>
      <w:marBottom w:val="0"/>
      <w:divBdr>
        <w:top w:val="none" w:sz="0" w:space="0" w:color="auto"/>
        <w:left w:val="none" w:sz="0" w:space="0" w:color="auto"/>
        <w:bottom w:val="none" w:sz="0" w:space="0" w:color="auto"/>
        <w:right w:val="none" w:sz="0" w:space="0" w:color="auto"/>
      </w:divBdr>
    </w:div>
    <w:div w:id="1250116904">
      <w:bodyDiv w:val="1"/>
      <w:marLeft w:val="0"/>
      <w:marRight w:val="0"/>
      <w:marTop w:val="0"/>
      <w:marBottom w:val="0"/>
      <w:divBdr>
        <w:top w:val="none" w:sz="0" w:space="0" w:color="auto"/>
        <w:left w:val="none" w:sz="0" w:space="0" w:color="auto"/>
        <w:bottom w:val="none" w:sz="0" w:space="0" w:color="auto"/>
        <w:right w:val="none" w:sz="0" w:space="0" w:color="auto"/>
      </w:divBdr>
    </w:div>
    <w:div w:id="1269005796">
      <w:bodyDiv w:val="1"/>
      <w:marLeft w:val="0"/>
      <w:marRight w:val="0"/>
      <w:marTop w:val="0"/>
      <w:marBottom w:val="0"/>
      <w:divBdr>
        <w:top w:val="none" w:sz="0" w:space="0" w:color="auto"/>
        <w:left w:val="none" w:sz="0" w:space="0" w:color="auto"/>
        <w:bottom w:val="none" w:sz="0" w:space="0" w:color="auto"/>
        <w:right w:val="none" w:sz="0" w:space="0" w:color="auto"/>
      </w:divBdr>
    </w:div>
    <w:div w:id="1274022300">
      <w:bodyDiv w:val="1"/>
      <w:marLeft w:val="0"/>
      <w:marRight w:val="0"/>
      <w:marTop w:val="0"/>
      <w:marBottom w:val="0"/>
      <w:divBdr>
        <w:top w:val="none" w:sz="0" w:space="0" w:color="auto"/>
        <w:left w:val="none" w:sz="0" w:space="0" w:color="auto"/>
        <w:bottom w:val="none" w:sz="0" w:space="0" w:color="auto"/>
        <w:right w:val="none" w:sz="0" w:space="0" w:color="auto"/>
      </w:divBdr>
    </w:div>
    <w:div w:id="1277760701">
      <w:bodyDiv w:val="1"/>
      <w:marLeft w:val="0"/>
      <w:marRight w:val="0"/>
      <w:marTop w:val="0"/>
      <w:marBottom w:val="0"/>
      <w:divBdr>
        <w:top w:val="none" w:sz="0" w:space="0" w:color="auto"/>
        <w:left w:val="none" w:sz="0" w:space="0" w:color="auto"/>
        <w:bottom w:val="none" w:sz="0" w:space="0" w:color="auto"/>
        <w:right w:val="none" w:sz="0" w:space="0" w:color="auto"/>
      </w:divBdr>
    </w:div>
    <w:div w:id="1285966067">
      <w:bodyDiv w:val="1"/>
      <w:marLeft w:val="0"/>
      <w:marRight w:val="0"/>
      <w:marTop w:val="0"/>
      <w:marBottom w:val="0"/>
      <w:divBdr>
        <w:top w:val="none" w:sz="0" w:space="0" w:color="auto"/>
        <w:left w:val="none" w:sz="0" w:space="0" w:color="auto"/>
        <w:bottom w:val="none" w:sz="0" w:space="0" w:color="auto"/>
        <w:right w:val="none" w:sz="0" w:space="0" w:color="auto"/>
      </w:divBdr>
    </w:div>
    <w:div w:id="1286890932">
      <w:bodyDiv w:val="1"/>
      <w:marLeft w:val="0"/>
      <w:marRight w:val="0"/>
      <w:marTop w:val="0"/>
      <w:marBottom w:val="0"/>
      <w:divBdr>
        <w:top w:val="none" w:sz="0" w:space="0" w:color="auto"/>
        <w:left w:val="none" w:sz="0" w:space="0" w:color="auto"/>
        <w:bottom w:val="none" w:sz="0" w:space="0" w:color="auto"/>
        <w:right w:val="none" w:sz="0" w:space="0" w:color="auto"/>
      </w:divBdr>
    </w:div>
    <w:div w:id="1300189138">
      <w:bodyDiv w:val="1"/>
      <w:marLeft w:val="0"/>
      <w:marRight w:val="0"/>
      <w:marTop w:val="0"/>
      <w:marBottom w:val="0"/>
      <w:divBdr>
        <w:top w:val="none" w:sz="0" w:space="0" w:color="auto"/>
        <w:left w:val="none" w:sz="0" w:space="0" w:color="auto"/>
        <w:bottom w:val="none" w:sz="0" w:space="0" w:color="auto"/>
        <w:right w:val="none" w:sz="0" w:space="0" w:color="auto"/>
      </w:divBdr>
    </w:div>
    <w:div w:id="1309281284">
      <w:bodyDiv w:val="1"/>
      <w:marLeft w:val="0"/>
      <w:marRight w:val="0"/>
      <w:marTop w:val="0"/>
      <w:marBottom w:val="0"/>
      <w:divBdr>
        <w:top w:val="none" w:sz="0" w:space="0" w:color="auto"/>
        <w:left w:val="none" w:sz="0" w:space="0" w:color="auto"/>
        <w:bottom w:val="none" w:sz="0" w:space="0" w:color="auto"/>
        <w:right w:val="none" w:sz="0" w:space="0" w:color="auto"/>
      </w:divBdr>
    </w:div>
    <w:div w:id="1318077150">
      <w:bodyDiv w:val="1"/>
      <w:marLeft w:val="0"/>
      <w:marRight w:val="0"/>
      <w:marTop w:val="0"/>
      <w:marBottom w:val="0"/>
      <w:divBdr>
        <w:top w:val="none" w:sz="0" w:space="0" w:color="auto"/>
        <w:left w:val="none" w:sz="0" w:space="0" w:color="auto"/>
        <w:bottom w:val="none" w:sz="0" w:space="0" w:color="auto"/>
        <w:right w:val="none" w:sz="0" w:space="0" w:color="auto"/>
      </w:divBdr>
    </w:div>
    <w:div w:id="1319924144">
      <w:bodyDiv w:val="1"/>
      <w:marLeft w:val="0"/>
      <w:marRight w:val="0"/>
      <w:marTop w:val="0"/>
      <w:marBottom w:val="0"/>
      <w:divBdr>
        <w:top w:val="none" w:sz="0" w:space="0" w:color="auto"/>
        <w:left w:val="none" w:sz="0" w:space="0" w:color="auto"/>
        <w:bottom w:val="none" w:sz="0" w:space="0" w:color="auto"/>
        <w:right w:val="none" w:sz="0" w:space="0" w:color="auto"/>
      </w:divBdr>
    </w:div>
    <w:div w:id="1321542066">
      <w:bodyDiv w:val="1"/>
      <w:marLeft w:val="0"/>
      <w:marRight w:val="0"/>
      <w:marTop w:val="0"/>
      <w:marBottom w:val="0"/>
      <w:divBdr>
        <w:top w:val="none" w:sz="0" w:space="0" w:color="auto"/>
        <w:left w:val="none" w:sz="0" w:space="0" w:color="auto"/>
        <w:bottom w:val="none" w:sz="0" w:space="0" w:color="auto"/>
        <w:right w:val="none" w:sz="0" w:space="0" w:color="auto"/>
      </w:divBdr>
    </w:div>
    <w:div w:id="1359163258">
      <w:bodyDiv w:val="1"/>
      <w:marLeft w:val="0"/>
      <w:marRight w:val="0"/>
      <w:marTop w:val="0"/>
      <w:marBottom w:val="0"/>
      <w:divBdr>
        <w:top w:val="none" w:sz="0" w:space="0" w:color="auto"/>
        <w:left w:val="none" w:sz="0" w:space="0" w:color="auto"/>
        <w:bottom w:val="none" w:sz="0" w:space="0" w:color="auto"/>
        <w:right w:val="none" w:sz="0" w:space="0" w:color="auto"/>
      </w:divBdr>
    </w:div>
    <w:div w:id="1397317917">
      <w:bodyDiv w:val="1"/>
      <w:marLeft w:val="0"/>
      <w:marRight w:val="0"/>
      <w:marTop w:val="0"/>
      <w:marBottom w:val="0"/>
      <w:divBdr>
        <w:top w:val="none" w:sz="0" w:space="0" w:color="auto"/>
        <w:left w:val="none" w:sz="0" w:space="0" w:color="auto"/>
        <w:bottom w:val="none" w:sz="0" w:space="0" w:color="auto"/>
        <w:right w:val="none" w:sz="0" w:space="0" w:color="auto"/>
      </w:divBdr>
    </w:div>
    <w:div w:id="1414084802">
      <w:bodyDiv w:val="1"/>
      <w:marLeft w:val="0"/>
      <w:marRight w:val="0"/>
      <w:marTop w:val="0"/>
      <w:marBottom w:val="0"/>
      <w:divBdr>
        <w:top w:val="none" w:sz="0" w:space="0" w:color="auto"/>
        <w:left w:val="none" w:sz="0" w:space="0" w:color="auto"/>
        <w:bottom w:val="none" w:sz="0" w:space="0" w:color="auto"/>
        <w:right w:val="none" w:sz="0" w:space="0" w:color="auto"/>
      </w:divBdr>
    </w:div>
    <w:div w:id="1427916811">
      <w:bodyDiv w:val="1"/>
      <w:marLeft w:val="0"/>
      <w:marRight w:val="0"/>
      <w:marTop w:val="0"/>
      <w:marBottom w:val="0"/>
      <w:divBdr>
        <w:top w:val="none" w:sz="0" w:space="0" w:color="auto"/>
        <w:left w:val="none" w:sz="0" w:space="0" w:color="auto"/>
        <w:bottom w:val="none" w:sz="0" w:space="0" w:color="auto"/>
        <w:right w:val="none" w:sz="0" w:space="0" w:color="auto"/>
      </w:divBdr>
    </w:div>
    <w:div w:id="1430783430">
      <w:bodyDiv w:val="1"/>
      <w:marLeft w:val="0"/>
      <w:marRight w:val="0"/>
      <w:marTop w:val="0"/>
      <w:marBottom w:val="0"/>
      <w:divBdr>
        <w:top w:val="none" w:sz="0" w:space="0" w:color="auto"/>
        <w:left w:val="none" w:sz="0" w:space="0" w:color="auto"/>
        <w:bottom w:val="none" w:sz="0" w:space="0" w:color="auto"/>
        <w:right w:val="none" w:sz="0" w:space="0" w:color="auto"/>
      </w:divBdr>
    </w:div>
    <w:div w:id="1433352202">
      <w:bodyDiv w:val="1"/>
      <w:marLeft w:val="0"/>
      <w:marRight w:val="0"/>
      <w:marTop w:val="0"/>
      <w:marBottom w:val="0"/>
      <w:divBdr>
        <w:top w:val="none" w:sz="0" w:space="0" w:color="auto"/>
        <w:left w:val="none" w:sz="0" w:space="0" w:color="auto"/>
        <w:bottom w:val="none" w:sz="0" w:space="0" w:color="auto"/>
        <w:right w:val="none" w:sz="0" w:space="0" w:color="auto"/>
      </w:divBdr>
    </w:div>
    <w:div w:id="1492865323">
      <w:bodyDiv w:val="1"/>
      <w:marLeft w:val="0"/>
      <w:marRight w:val="0"/>
      <w:marTop w:val="0"/>
      <w:marBottom w:val="0"/>
      <w:divBdr>
        <w:top w:val="none" w:sz="0" w:space="0" w:color="auto"/>
        <w:left w:val="none" w:sz="0" w:space="0" w:color="auto"/>
        <w:bottom w:val="none" w:sz="0" w:space="0" w:color="auto"/>
        <w:right w:val="none" w:sz="0" w:space="0" w:color="auto"/>
      </w:divBdr>
    </w:div>
    <w:div w:id="1507787430">
      <w:bodyDiv w:val="1"/>
      <w:marLeft w:val="0"/>
      <w:marRight w:val="0"/>
      <w:marTop w:val="0"/>
      <w:marBottom w:val="0"/>
      <w:divBdr>
        <w:top w:val="none" w:sz="0" w:space="0" w:color="auto"/>
        <w:left w:val="none" w:sz="0" w:space="0" w:color="auto"/>
        <w:bottom w:val="none" w:sz="0" w:space="0" w:color="auto"/>
        <w:right w:val="none" w:sz="0" w:space="0" w:color="auto"/>
      </w:divBdr>
    </w:div>
    <w:div w:id="1516992108">
      <w:bodyDiv w:val="1"/>
      <w:marLeft w:val="0"/>
      <w:marRight w:val="0"/>
      <w:marTop w:val="0"/>
      <w:marBottom w:val="0"/>
      <w:divBdr>
        <w:top w:val="none" w:sz="0" w:space="0" w:color="auto"/>
        <w:left w:val="none" w:sz="0" w:space="0" w:color="auto"/>
        <w:bottom w:val="none" w:sz="0" w:space="0" w:color="auto"/>
        <w:right w:val="none" w:sz="0" w:space="0" w:color="auto"/>
      </w:divBdr>
    </w:div>
    <w:div w:id="1561940162">
      <w:bodyDiv w:val="1"/>
      <w:marLeft w:val="0"/>
      <w:marRight w:val="0"/>
      <w:marTop w:val="0"/>
      <w:marBottom w:val="0"/>
      <w:divBdr>
        <w:top w:val="none" w:sz="0" w:space="0" w:color="auto"/>
        <w:left w:val="none" w:sz="0" w:space="0" w:color="auto"/>
        <w:bottom w:val="none" w:sz="0" w:space="0" w:color="auto"/>
        <w:right w:val="none" w:sz="0" w:space="0" w:color="auto"/>
      </w:divBdr>
    </w:div>
    <w:div w:id="1577977469">
      <w:bodyDiv w:val="1"/>
      <w:marLeft w:val="0"/>
      <w:marRight w:val="0"/>
      <w:marTop w:val="0"/>
      <w:marBottom w:val="0"/>
      <w:divBdr>
        <w:top w:val="none" w:sz="0" w:space="0" w:color="auto"/>
        <w:left w:val="none" w:sz="0" w:space="0" w:color="auto"/>
        <w:bottom w:val="none" w:sz="0" w:space="0" w:color="auto"/>
        <w:right w:val="none" w:sz="0" w:space="0" w:color="auto"/>
      </w:divBdr>
    </w:div>
    <w:div w:id="1601913527">
      <w:bodyDiv w:val="1"/>
      <w:marLeft w:val="0"/>
      <w:marRight w:val="0"/>
      <w:marTop w:val="0"/>
      <w:marBottom w:val="0"/>
      <w:divBdr>
        <w:top w:val="none" w:sz="0" w:space="0" w:color="auto"/>
        <w:left w:val="none" w:sz="0" w:space="0" w:color="auto"/>
        <w:bottom w:val="none" w:sz="0" w:space="0" w:color="auto"/>
        <w:right w:val="none" w:sz="0" w:space="0" w:color="auto"/>
      </w:divBdr>
    </w:div>
    <w:div w:id="1649894965">
      <w:bodyDiv w:val="1"/>
      <w:marLeft w:val="0"/>
      <w:marRight w:val="0"/>
      <w:marTop w:val="0"/>
      <w:marBottom w:val="0"/>
      <w:divBdr>
        <w:top w:val="none" w:sz="0" w:space="0" w:color="auto"/>
        <w:left w:val="none" w:sz="0" w:space="0" w:color="auto"/>
        <w:bottom w:val="none" w:sz="0" w:space="0" w:color="auto"/>
        <w:right w:val="none" w:sz="0" w:space="0" w:color="auto"/>
      </w:divBdr>
    </w:div>
    <w:div w:id="1675762307">
      <w:bodyDiv w:val="1"/>
      <w:marLeft w:val="0"/>
      <w:marRight w:val="0"/>
      <w:marTop w:val="0"/>
      <w:marBottom w:val="0"/>
      <w:divBdr>
        <w:top w:val="none" w:sz="0" w:space="0" w:color="auto"/>
        <w:left w:val="none" w:sz="0" w:space="0" w:color="auto"/>
        <w:bottom w:val="none" w:sz="0" w:space="0" w:color="auto"/>
        <w:right w:val="none" w:sz="0" w:space="0" w:color="auto"/>
      </w:divBdr>
    </w:div>
    <w:div w:id="1680960829">
      <w:bodyDiv w:val="1"/>
      <w:marLeft w:val="0"/>
      <w:marRight w:val="0"/>
      <w:marTop w:val="0"/>
      <w:marBottom w:val="0"/>
      <w:divBdr>
        <w:top w:val="none" w:sz="0" w:space="0" w:color="auto"/>
        <w:left w:val="none" w:sz="0" w:space="0" w:color="auto"/>
        <w:bottom w:val="none" w:sz="0" w:space="0" w:color="auto"/>
        <w:right w:val="none" w:sz="0" w:space="0" w:color="auto"/>
      </w:divBdr>
    </w:div>
    <w:div w:id="1704330077">
      <w:bodyDiv w:val="1"/>
      <w:marLeft w:val="0"/>
      <w:marRight w:val="0"/>
      <w:marTop w:val="0"/>
      <w:marBottom w:val="0"/>
      <w:divBdr>
        <w:top w:val="none" w:sz="0" w:space="0" w:color="auto"/>
        <w:left w:val="none" w:sz="0" w:space="0" w:color="auto"/>
        <w:bottom w:val="none" w:sz="0" w:space="0" w:color="auto"/>
        <w:right w:val="none" w:sz="0" w:space="0" w:color="auto"/>
      </w:divBdr>
    </w:div>
    <w:div w:id="1712876645">
      <w:bodyDiv w:val="1"/>
      <w:marLeft w:val="0"/>
      <w:marRight w:val="0"/>
      <w:marTop w:val="0"/>
      <w:marBottom w:val="0"/>
      <w:divBdr>
        <w:top w:val="none" w:sz="0" w:space="0" w:color="auto"/>
        <w:left w:val="none" w:sz="0" w:space="0" w:color="auto"/>
        <w:bottom w:val="none" w:sz="0" w:space="0" w:color="auto"/>
        <w:right w:val="none" w:sz="0" w:space="0" w:color="auto"/>
      </w:divBdr>
    </w:div>
    <w:div w:id="1715929128">
      <w:bodyDiv w:val="1"/>
      <w:marLeft w:val="0"/>
      <w:marRight w:val="0"/>
      <w:marTop w:val="0"/>
      <w:marBottom w:val="0"/>
      <w:divBdr>
        <w:top w:val="none" w:sz="0" w:space="0" w:color="auto"/>
        <w:left w:val="none" w:sz="0" w:space="0" w:color="auto"/>
        <w:bottom w:val="none" w:sz="0" w:space="0" w:color="auto"/>
        <w:right w:val="none" w:sz="0" w:space="0" w:color="auto"/>
      </w:divBdr>
    </w:div>
    <w:div w:id="1799371888">
      <w:bodyDiv w:val="1"/>
      <w:marLeft w:val="0"/>
      <w:marRight w:val="0"/>
      <w:marTop w:val="0"/>
      <w:marBottom w:val="0"/>
      <w:divBdr>
        <w:top w:val="none" w:sz="0" w:space="0" w:color="auto"/>
        <w:left w:val="none" w:sz="0" w:space="0" w:color="auto"/>
        <w:bottom w:val="none" w:sz="0" w:space="0" w:color="auto"/>
        <w:right w:val="none" w:sz="0" w:space="0" w:color="auto"/>
      </w:divBdr>
    </w:div>
    <w:div w:id="1802654186">
      <w:bodyDiv w:val="1"/>
      <w:marLeft w:val="0"/>
      <w:marRight w:val="0"/>
      <w:marTop w:val="0"/>
      <w:marBottom w:val="0"/>
      <w:divBdr>
        <w:top w:val="none" w:sz="0" w:space="0" w:color="auto"/>
        <w:left w:val="none" w:sz="0" w:space="0" w:color="auto"/>
        <w:bottom w:val="none" w:sz="0" w:space="0" w:color="auto"/>
        <w:right w:val="none" w:sz="0" w:space="0" w:color="auto"/>
      </w:divBdr>
    </w:div>
    <w:div w:id="1821194167">
      <w:bodyDiv w:val="1"/>
      <w:marLeft w:val="0"/>
      <w:marRight w:val="0"/>
      <w:marTop w:val="0"/>
      <w:marBottom w:val="0"/>
      <w:divBdr>
        <w:top w:val="none" w:sz="0" w:space="0" w:color="auto"/>
        <w:left w:val="none" w:sz="0" w:space="0" w:color="auto"/>
        <w:bottom w:val="none" w:sz="0" w:space="0" w:color="auto"/>
        <w:right w:val="none" w:sz="0" w:space="0" w:color="auto"/>
      </w:divBdr>
    </w:div>
    <w:div w:id="1839536367">
      <w:bodyDiv w:val="1"/>
      <w:marLeft w:val="0"/>
      <w:marRight w:val="0"/>
      <w:marTop w:val="0"/>
      <w:marBottom w:val="0"/>
      <w:divBdr>
        <w:top w:val="none" w:sz="0" w:space="0" w:color="auto"/>
        <w:left w:val="none" w:sz="0" w:space="0" w:color="auto"/>
        <w:bottom w:val="none" w:sz="0" w:space="0" w:color="auto"/>
        <w:right w:val="none" w:sz="0" w:space="0" w:color="auto"/>
      </w:divBdr>
    </w:div>
    <w:div w:id="1878348330">
      <w:bodyDiv w:val="1"/>
      <w:marLeft w:val="0"/>
      <w:marRight w:val="0"/>
      <w:marTop w:val="0"/>
      <w:marBottom w:val="0"/>
      <w:divBdr>
        <w:top w:val="none" w:sz="0" w:space="0" w:color="auto"/>
        <w:left w:val="none" w:sz="0" w:space="0" w:color="auto"/>
        <w:bottom w:val="none" w:sz="0" w:space="0" w:color="auto"/>
        <w:right w:val="none" w:sz="0" w:space="0" w:color="auto"/>
      </w:divBdr>
    </w:div>
    <w:div w:id="1916935603">
      <w:bodyDiv w:val="1"/>
      <w:marLeft w:val="0"/>
      <w:marRight w:val="0"/>
      <w:marTop w:val="0"/>
      <w:marBottom w:val="0"/>
      <w:divBdr>
        <w:top w:val="none" w:sz="0" w:space="0" w:color="auto"/>
        <w:left w:val="none" w:sz="0" w:space="0" w:color="auto"/>
        <w:bottom w:val="none" w:sz="0" w:space="0" w:color="auto"/>
        <w:right w:val="none" w:sz="0" w:space="0" w:color="auto"/>
      </w:divBdr>
    </w:div>
    <w:div w:id="1944342769">
      <w:bodyDiv w:val="1"/>
      <w:marLeft w:val="0"/>
      <w:marRight w:val="0"/>
      <w:marTop w:val="0"/>
      <w:marBottom w:val="0"/>
      <w:divBdr>
        <w:top w:val="none" w:sz="0" w:space="0" w:color="auto"/>
        <w:left w:val="none" w:sz="0" w:space="0" w:color="auto"/>
        <w:bottom w:val="none" w:sz="0" w:space="0" w:color="auto"/>
        <w:right w:val="none" w:sz="0" w:space="0" w:color="auto"/>
      </w:divBdr>
    </w:div>
    <w:div w:id="1984430570">
      <w:bodyDiv w:val="1"/>
      <w:marLeft w:val="0"/>
      <w:marRight w:val="0"/>
      <w:marTop w:val="0"/>
      <w:marBottom w:val="0"/>
      <w:divBdr>
        <w:top w:val="none" w:sz="0" w:space="0" w:color="auto"/>
        <w:left w:val="none" w:sz="0" w:space="0" w:color="auto"/>
        <w:bottom w:val="none" w:sz="0" w:space="0" w:color="auto"/>
        <w:right w:val="none" w:sz="0" w:space="0" w:color="auto"/>
      </w:divBdr>
    </w:div>
    <w:div w:id="1998263129">
      <w:bodyDiv w:val="1"/>
      <w:marLeft w:val="0"/>
      <w:marRight w:val="0"/>
      <w:marTop w:val="0"/>
      <w:marBottom w:val="0"/>
      <w:divBdr>
        <w:top w:val="none" w:sz="0" w:space="0" w:color="auto"/>
        <w:left w:val="none" w:sz="0" w:space="0" w:color="auto"/>
        <w:bottom w:val="none" w:sz="0" w:space="0" w:color="auto"/>
        <w:right w:val="none" w:sz="0" w:space="0" w:color="auto"/>
      </w:divBdr>
    </w:div>
    <w:div w:id="2017341791">
      <w:bodyDiv w:val="1"/>
      <w:marLeft w:val="0"/>
      <w:marRight w:val="0"/>
      <w:marTop w:val="0"/>
      <w:marBottom w:val="0"/>
      <w:divBdr>
        <w:top w:val="none" w:sz="0" w:space="0" w:color="auto"/>
        <w:left w:val="none" w:sz="0" w:space="0" w:color="auto"/>
        <w:bottom w:val="none" w:sz="0" w:space="0" w:color="auto"/>
        <w:right w:val="none" w:sz="0" w:space="0" w:color="auto"/>
      </w:divBdr>
    </w:div>
    <w:div w:id="2026710347">
      <w:bodyDiv w:val="1"/>
      <w:marLeft w:val="0"/>
      <w:marRight w:val="0"/>
      <w:marTop w:val="0"/>
      <w:marBottom w:val="0"/>
      <w:divBdr>
        <w:top w:val="none" w:sz="0" w:space="0" w:color="auto"/>
        <w:left w:val="none" w:sz="0" w:space="0" w:color="auto"/>
        <w:bottom w:val="none" w:sz="0" w:space="0" w:color="auto"/>
        <w:right w:val="none" w:sz="0" w:space="0" w:color="auto"/>
      </w:divBdr>
    </w:div>
    <w:div w:id="2089181879">
      <w:bodyDiv w:val="1"/>
      <w:marLeft w:val="0"/>
      <w:marRight w:val="0"/>
      <w:marTop w:val="0"/>
      <w:marBottom w:val="0"/>
      <w:divBdr>
        <w:top w:val="none" w:sz="0" w:space="0" w:color="auto"/>
        <w:left w:val="none" w:sz="0" w:space="0" w:color="auto"/>
        <w:bottom w:val="none" w:sz="0" w:space="0" w:color="auto"/>
        <w:right w:val="none" w:sz="0" w:space="0" w:color="auto"/>
      </w:divBdr>
    </w:div>
    <w:div w:id="2140879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mpras@embuguacu.sp.leg.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D6A10-60BB-4BC2-AF9D-DEC0156E3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2166</TotalTime>
  <Pages>14</Pages>
  <Words>4477</Words>
  <Characters>24178</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Papel Timbrado com Brasão e Assinatura do Presidente</vt:lpstr>
    </vt:vector>
  </TitlesOfParts>
  <Company>Câmara Municipal de Embu-Guaçu</Company>
  <LinksUpToDate>false</LinksUpToDate>
  <CharactersWithSpaces>28598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Papel Timbrado com Brasão e Assinatura do Presidente</dc:title>
  <dc:subject/>
  <dc:creator>Agnaldo Pereira de Camargo</dc:creator>
  <dc:description/>
  <cp:lastModifiedBy>patricia silva</cp:lastModifiedBy>
  <cp:revision>180</cp:revision>
  <cp:lastPrinted>2025-07-14T13:19:00Z</cp:lastPrinted>
  <dcterms:created xsi:type="dcterms:W3CDTF">2024-04-04T19:40:00Z</dcterms:created>
  <dcterms:modified xsi:type="dcterms:W3CDTF">2025-07-30T13:11:00Z</dcterms:modified>
  <dc:language>pt-BR</dc:language>
</cp:coreProperties>
</file>